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F569F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spacing w:val="0"/>
          <w:sz w:val="44"/>
          <w:szCs w:val="44"/>
          <w:lang w:eastAsia="zh-CN"/>
        </w:rPr>
      </w:pPr>
      <w:r>
        <w:rPr>
          <w:rFonts w:hint="eastAsia" w:ascii="方正小标宋简体" w:hAnsi="方正小标宋简体" w:eastAsia="方正小标宋简体" w:cs="方正小标宋简体"/>
          <w:b w:val="0"/>
          <w:bCs w:val="0"/>
          <w:i w:val="0"/>
          <w:iCs w:val="0"/>
          <w:caps w:val="0"/>
          <w:spacing w:val="0"/>
          <w:sz w:val="44"/>
          <w:szCs w:val="44"/>
          <w:lang w:val="en-US" w:eastAsia="zh-CN"/>
        </w:rPr>
        <w:t>银川市</w:t>
      </w:r>
      <w:r>
        <w:rPr>
          <w:rFonts w:hint="eastAsia" w:ascii="方正小标宋简体" w:hAnsi="方正小标宋简体" w:eastAsia="方正小标宋简体" w:cs="方正小标宋简体"/>
          <w:b w:val="0"/>
          <w:bCs w:val="0"/>
          <w:i w:val="0"/>
          <w:iCs w:val="0"/>
          <w:caps w:val="0"/>
          <w:spacing w:val="0"/>
          <w:sz w:val="44"/>
          <w:szCs w:val="44"/>
        </w:rPr>
        <w:t>气象局</w:t>
      </w:r>
    </w:p>
    <w:p w14:paraId="497222E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left="0" w:right="0" w:firstLine="0"/>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i w:val="0"/>
          <w:iCs w:val="0"/>
          <w:caps w:val="0"/>
          <w:spacing w:val="0"/>
          <w:sz w:val="44"/>
          <w:szCs w:val="44"/>
        </w:rPr>
        <w:t>202</w:t>
      </w:r>
      <w:r>
        <w:rPr>
          <w:rFonts w:hint="eastAsia" w:ascii="方正小标宋简体" w:hAnsi="方正小标宋简体" w:eastAsia="方正小标宋简体" w:cs="方正小标宋简体"/>
          <w:b w:val="0"/>
          <w:bCs w:val="0"/>
          <w:i w:val="0"/>
          <w:iCs w:val="0"/>
          <w:caps w:val="0"/>
          <w:spacing w:val="0"/>
          <w:sz w:val="44"/>
          <w:szCs w:val="44"/>
          <w:lang w:val="en-US" w:eastAsia="zh-CN"/>
        </w:rPr>
        <w:t>4</w:t>
      </w:r>
      <w:r>
        <w:rPr>
          <w:rFonts w:hint="eastAsia" w:ascii="方正小标宋简体" w:hAnsi="方正小标宋简体" w:eastAsia="方正小标宋简体" w:cs="方正小标宋简体"/>
          <w:b w:val="0"/>
          <w:bCs w:val="0"/>
          <w:i w:val="0"/>
          <w:iCs w:val="0"/>
          <w:caps w:val="0"/>
          <w:spacing w:val="0"/>
          <w:sz w:val="44"/>
          <w:szCs w:val="44"/>
        </w:rPr>
        <w:t>年政府信息公开工作年度报告</w:t>
      </w:r>
    </w:p>
    <w:p w14:paraId="5D1817DD">
      <w:pPr>
        <w:keepNext w:val="0"/>
        <w:keepLines w:val="0"/>
        <w:pageBreakBefore w:val="0"/>
        <w:widowControl/>
        <w:shd w:val="clear" w:color="auto" w:fill="FFFFFF"/>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rPr>
      </w:pPr>
    </w:p>
    <w:p w14:paraId="439618A7">
      <w:pPr>
        <w:keepNext w:val="0"/>
        <w:keepLines w:val="0"/>
        <w:pageBreakBefore w:val="0"/>
        <w:widowControl/>
        <w:shd w:val="clear" w:color="auto" w:fill="FFFFFF"/>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color w:val="auto"/>
          <w:sz w:val="32"/>
          <w:szCs w:val="32"/>
        </w:rPr>
        <w:t>本报告根据《中华人民共和国政府信息公开条例》《气</w:t>
      </w:r>
      <w:bookmarkStart w:id="0" w:name="_GoBack"/>
      <w:bookmarkEnd w:id="0"/>
      <w:r>
        <w:rPr>
          <w:rFonts w:hint="eastAsia" w:ascii="仿宋_GB2312" w:hAnsi="仿宋_GB2312" w:eastAsia="仿宋_GB2312" w:cs="仿宋_GB2312"/>
          <w:color w:val="auto"/>
          <w:sz w:val="32"/>
          <w:szCs w:val="32"/>
        </w:rPr>
        <w:t>象部门政府信息公开办法</w:t>
      </w:r>
      <w:r>
        <w:rPr>
          <w:rFonts w:hint="eastAsia" w:ascii="仿宋_GB2312" w:hAnsi="仿宋_GB2312" w:eastAsia="仿宋_GB2312" w:cs="仿宋_GB2312"/>
          <w:color w:val="auto"/>
          <w:sz w:val="32"/>
          <w:szCs w:val="32"/>
          <w:lang w:eastAsia="zh-CN"/>
        </w:rPr>
        <w:t>》的</w:t>
      </w:r>
      <w:r>
        <w:rPr>
          <w:rFonts w:hint="eastAsia" w:ascii="仿宋_GB2312" w:hAnsi="仿宋_GB2312" w:eastAsia="仿宋_GB2312" w:cs="仿宋_GB2312"/>
          <w:color w:val="auto"/>
          <w:sz w:val="32"/>
          <w:szCs w:val="32"/>
        </w:rPr>
        <w:t>要求编制。所列数据的统计期限自202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年1月1日起至202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年12月31日止</w:t>
      </w:r>
      <w:r>
        <w:rPr>
          <w:rFonts w:hint="eastAsia" w:ascii="仿宋_GB2312" w:hAnsi="仿宋_GB2312" w:eastAsia="仿宋_GB2312" w:cs="仿宋_GB2312"/>
          <w:kern w:val="0"/>
          <w:sz w:val="32"/>
          <w:szCs w:val="32"/>
        </w:rPr>
        <w:t>。</w:t>
      </w:r>
    </w:p>
    <w:p w14:paraId="57FD9AAE">
      <w:pPr>
        <w:keepNext w:val="0"/>
        <w:keepLines w:val="0"/>
        <w:pageBreakBefore w:val="0"/>
        <w:widowControl/>
        <w:numPr>
          <w:ilvl w:val="-1"/>
          <w:numId w:val="0"/>
        </w:numPr>
        <w:shd w:val="clear" w:color="auto" w:fill="FFFFFF"/>
        <w:kinsoku/>
        <w:wordWrap/>
        <w:overflowPunct w:val="0"/>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一、总体情况</w:t>
      </w:r>
    </w:p>
    <w:p w14:paraId="5BD09287">
      <w:pPr>
        <w:keepNext w:val="0"/>
        <w:keepLines w:val="0"/>
        <w:pageBreakBefore w:val="0"/>
        <w:widowControl/>
        <w:shd w:val="clear" w:color="auto" w:fill="FFFFFF"/>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202</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年，银川市气象局政务公开和政府信息公开工作以习近平新时代中国特色社会主义思想为指导，紧紧围绕党中央、国务院和宁夏气象局、银川市党委和政府重大决策部署及公众关切，遵循公开、公平、便民的原则，严格执行《中华人民共和国政府信息公开条例》规定，高度重视信息公开工作，强化组织领导，健全工作机制，扎实推进信息公开工作，广泛接受社会监督，扎实做好政府信息公开各项工作，在切实保障群众的知情权、参与权、监督权和促进政府信息公开工作健康发展等方面取得了实效。</w:t>
      </w:r>
    </w:p>
    <w:p w14:paraId="68C0B9C8">
      <w:pPr>
        <w:keepNext w:val="0"/>
        <w:keepLines w:val="0"/>
        <w:pageBreakBefore w:val="0"/>
        <w:widowControl/>
        <w:shd w:val="clear" w:color="auto" w:fill="FFFFFF"/>
        <w:kinsoku/>
        <w:wordWrap/>
        <w:overflowPunct w:val="0"/>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kern w:val="0"/>
          <w:sz w:val="32"/>
          <w:szCs w:val="32"/>
        </w:rPr>
      </w:pPr>
      <w:r>
        <w:rPr>
          <w:rFonts w:hint="eastAsia" w:ascii="楷体_GB2312" w:hAnsi="楷体_GB2312" w:eastAsia="楷体_GB2312" w:cs="楷体_GB2312"/>
          <w:b/>
          <w:bCs/>
          <w:kern w:val="0"/>
          <w:sz w:val="32"/>
          <w:szCs w:val="32"/>
        </w:rPr>
        <w:t>（一）主动公开情况</w:t>
      </w:r>
    </w:p>
    <w:p w14:paraId="70426C42">
      <w:pPr>
        <w:keepNext w:val="0"/>
        <w:keepLines w:val="0"/>
        <w:pageBreakBefore w:val="0"/>
        <w:widowControl/>
        <w:shd w:val="clear" w:color="auto" w:fill="FFFFFF"/>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default" w:ascii="仿宋_GB2312" w:hAnsi="仿宋_GB2312" w:eastAsia="仿宋_GB2312" w:cs="仿宋_GB2312"/>
          <w:kern w:val="0"/>
          <w:sz w:val="32"/>
          <w:szCs w:val="32"/>
          <w:lang w:val="en-US"/>
        </w:rPr>
        <w:t>202</w:t>
      </w:r>
      <w:r>
        <w:rPr>
          <w:rFonts w:hint="eastAsia" w:ascii="仿宋_GB2312" w:hAnsi="仿宋_GB2312" w:eastAsia="仿宋_GB2312" w:cs="仿宋_GB2312"/>
          <w:kern w:val="0"/>
          <w:sz w:val="32"/>
          <w:szCs w:val="32"/>
          <w:lang w:val="en-US" w:eastAsia="zh-CN"/>
        </w:rPr>
        <w:t>4</w:t>
      </w:r>
      <w:r>
        <w:rPr>
          <w:rFonts w:hint="default" w:ascii="仿宋_GB2312" w:hAnsi="仿宋_GB2312" w:eastAsia="仿宋_GB2312" w:cs="仿宋_GB2312"/>
          <w:kern w:val="0"/>
          <w:sz w:val="32"/>
          <w:szCs w:val="32"/>
          <w:lang w:val="en-US"/>
        </w:rPr>
        <w:t>年，银川市气象局本级机关通过宁夏回族自治区气象局门户网站公开了机关职能、机构设置、联系方式、部门领导等信息；通过行政审批平台处理决定85件；通过“银川气象”官方微博、“气象银川”微信公众号发布天气预报信息3650条</w:t>
      </w:r>
      <w:r>
        <w:rPr>
          <w:rFonts w:hint="eastAsia" w:ascii="仿宋_GB2312" w:hAnsi="仿宋_GB2312" w:eastAsia="仿宋_GB2312" w:cs="仿宋_GB2312"/>
          <w:kern w:val="0"/>
          <w:sz w:val="32"/>
          <w:szCs w:val="32"/>
          <w:lang w:val="en-US" w:eastAsia="zh-CN"/>
        </w:rPr>
        <w:t>。</w:t>
      </w:r>
      <w:r>
        <w:rPr>
          <w:rFonts w:hint="default" w:ascii="仿宋_GB2312" w:hAnsi="仿宋_GB2312" w:eastAsia="仿宋_GB2312" w:cs="仿宋_GB2312"/>
          <w:kern w:val="0"/>
          <w:sz w:val="32"/>
          <w:szCs w:val="32"/>
          <w:lang w:val="en-US"/>
        </w:rPr>
        <w:t>全市主动公开预警信息</w:t>
      </w:r>
      <w:r>
        <w:rPr>
          <w:rFonts w:hint="eastAsia" w:ascii="仿宋_GB2312" w:hAnsi="仿宋_GB2312" w:eastAsia="仿宋_GB2312" w:cs="仿宋_GB2312"/>
          <w:kern w:val="0"/>
          <w:sz w:val="32"/>
          <w:szCs w:val="32"/>
          <w:lang w:val="en-US" w:eastAsia="zh-CN"/>
        </w:rPr>
        <w:t>685</w:t>
      </w:r>
      <w:r>
        <w:rPr>
          <w:rFonts w:hint="default" w:ascii="仿宋_GB2312" w:hAnsi="仿宋_GB2312" w:eastAsia="仿宋_GB2312" w:cs="仿宋_GB2312"/>
          <w:kern w:val="0"/>
          <w:sz w:val="32"/>
          <w:szCs w:val="32"/>
          <w:lang w:val="en-US"/>
        </w:rPr>
        <w:t>条，其中，银川市气象局162条、贺兰县气象局177条、永宁县气象局162条、灵武市气象局184条；通过地方人民政府门户网站主动公开各类气象预报预警信息</w:t>
      </w:r>
      <w:r>
        <w:rPr>
          <w:rFonts w:hint="eastAsia" w:ascii="仿宋_GB2312" w:hAnsi="仿宋_GB2312" w:eastAsia="仿宋_GB2312" w:cs="仿宋_GB2312"/>
          <w:kern w:val="0"/>
          <w:sz w:val="32"/>
          <w:szCs w:val="32"/>
          <w:lang w:val="en-US" w:eastAsia="zh-CN"/>
        </w:rPr>
        <w:t>3311</w:t>
      </w:r>
      <w:r>
        <w:rPr>
          <w:rFonts w:hint="default" w:ascii="仿宋_GB2312" w:hAnsi="仿宋_GB2312" w:eastAsia="仿宋_GB2312" w:cs="仿宋_GB2312"/>
          <w:kern w:val="0"/>
          <w:sz w:val="32"/>
          <w:szCs w:val="32"/>
          <w:lang w:val="en-US"/>
        </w:rPr>
        <w:t>条，其中，银川市气象局2352条、贺兰县气象局542条、永宁县气象局366条、灵武市气象局51条；通过12121、手机短信、电子显示屏、大喇叭等信息发布渠道，及时发布气象灾害预警信息。</w:t>
      </w:r>
    </w:p>
    <w:p w14:paraId="14EFB537">
      <w:pPr>
        <w:keepNext w:val="0"/>
        <w:keepLines w:val="0"/>
        <w:pageBreakBefore w:val="0"/>
        <w:widowControl/>
        <w:shd w:val="clear" w:color="auto" w:fill="FFFFFF"/>
        <w:kinsoku/>
        <w:wordWrap/>
        <w:overflowPunct w:val="0"/>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kern w:val="0"/>
          <w:sz w:val="32"/>
          <w:szCs w:val="32"/>
        </w:rPr>
      </w:pPr>
      <w:r>
        <w:rPr>
          <w:rFonts w:hint="eastAsia" w:ascii="楷体_GB2312" w:hAnsi="楷体_GB2312" w:eastAsia="楷体_GB2312" w:cs="楷体_GB2312"/>
          <w:b/>
          <w:bCs/>
          <w:kern w:val="0"/>
          <w:sz w:val="32"/>
          <w:szCs w:val="32"/>
        </w:rPr>
        <w:t>（二）政府信息管理情况</w:t>
      </w:r>
    </w:p>
    <w:p w14:paraId="429DEC0E">
      <w:pPr>
        <w:keepNext w:val="0"/>
        <w:keepLines w:val="0"/>
        <w:pageBreakBefore w:val="0"/>
        <w:widowControl/>
        <w:shd w:val="clear" w:color="auto" w:fill="FFFFFF"/>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银川市气象局办公室为政府信息公开工作专门机构，加强政府信息公开工作的实施和管理，目前全市气象部门有7人兼职政府信息公开工作。</w:t>
      </w:r>
    </w:p>
    <w:p w14:paraId="797AE2FA">
      <w:pPr>
        <w:keepNext w:val="0"/>
        <w:keepLines w:val="0"/>
        <w:pageBreakBefore w:val="0"/>
        <w:widowControl/>
        <w:shd w:val="clear" w:color="auto" w:fill="FFFFFF"/>
        <w:kinsoku/>
        <w:wordWrap/>
        <w:overflowPunct w:val="0"/>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kern w:val="0"/>
          <w:sz w:val="32"/>
          <w:szCs w:val="32"/>
        </w:rPr>
      </w:pPr>
      <w:r>
        <w:rPr>
          <w:rFonts w:hint="eastAsia" w:ascii="楷体_GB2312" w:hAnsi="楷体_GB2312" w:eastAsia="楷体_GB2312" w:cs="楷体_GB2312"/>
          <w:b/>
          <w:bCs/>
          <w:kern w:val="0"/>
          <w:sz w:val="32"/>
          <w:szCs w:val="32"/>
        </w:rPr>
        <w:t>（三）平台建设情况</w:t>
      </w:r>
    </w:p>
    <w:p w14:paraId="08E944B0">
      <w:pPr>
        <w:keepNext w:val="0"/>
        <w:keepLines w:val="0"/>
        <w:pageBreakBefore w:val="0"/>
        <w:widowControl/>
        <w:shd w:val="clear" w:color="auto" w:fill="FFFFFF"/>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因我单位无对外政府网站，目前利用银川市政府门户网站、“气象银川”微信公众号、“银川气象”官方微博、新闻媒体等平台，拓宽公开渠道，扎实开展政府信息公开工作。同时充分利用集中行政审批宣传平台，在银川市政务服务中心设置窗口，对审批服务事项、办理依据、办理程序、办理条件、收费标准、责任单位、监督电话实行公开，方便群众办事。</w:t>
      </w:r>
    </w:p>
    <w:p w14:paraId="4942ADAB">
      <w:pPr>
        <w:keepNext w:val="0"/>
        <w:keepLines w:val="0"/>
        <w:pageBreakBefore w:val="0"/>
        <w:widowControl/>
        <w:shd w:val="clear" w:color="auto" w:fill="FFFFFF"/>
        <w:kinsoku/>
        <w:wordWrap/>
        <w:overflowPunct w:val="0"/>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kern w:val="0"/>
          <w:sz w:val="32"/>
          <w:szCs w:val="32"/>
        </w:rPr>
      </w:pPr>
      <w:r>
        <w:rPr>
          <w:rFonts w:hint="eastAsia" w:ascii="楷体_GB2312" w:hAnsi="楷体_GB2312" w:eastAsia="楷体_GB2312" w:cs="楷体_GB2312"/>
          <w:b/>
          <w:bCs/>
          <w:kern w:val="0"/>
          <w:sz w:val="32"/>
          <w:szCs w:val="32"/>
        </w:rPr>
        <w:t>（四）监督保障情况</w:t>
      </w:r>
    </w:p>
    <w:p w14:paraId="64F299C3">
      <w:pPr>
        <w:keepNext w:val="0"/>
        <w:keepLines w:val="0"/>
        <w:pageBreakBefore w:val="0"/>
        <w:widowControl/>
        <w:shd w:val="clear" w:color="auto" w:fill="FFFFFF"/>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一是组织政务公开工作人员强化学习《宁夏回族自治区全面推进政务公开若干重点工作实施方案</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银川市气象部门政务公开实施办法》和《银川市气象局政府信息公开制度》，进一步强化了政务公开工作人员在互联网环境下的政务公开理念；二是根据《中华人民共和国政府信息公开条例》及政府信息公开工作的相关要求，</w:t>
      </w:r>
      <w:r>
        <w:rPr>
          <w:rFonts w:hint="eastAsia" w:ascii="仿宋_GB2312" w:hAnsi="仿宋_GB2312" w:eastAsia="仿宋_GB2312" w:cs="仿宋_GB2312"/>
          <w:kern w:val="0"/>
          <w:sz w:val="32"/>
          <w:szCs w:val="32"/>
          <w:lang w:eastAsia="zh-CN"/>
        </w:rPr>
        <w:t>按</w:t>
      </w:r>
      <w:r>
        <w:rPr>
          <w:rFonts w:hint="eastAsia" w:ascii="仿宋_GB2312" w:hAnsi="仿宋_GB2312" w:eastAsia="仿宋_GB2312" w:cs="仿宋_GB2312"/>
          <w:kern w:val="0"/>
          <w:sz w:val="32"/>
          <w:szCs w:val="32"/>
        </w:rPr>
        <w:t>照应公开尽公开的原则，制定年度政务公开任务清单，进一步推进了本局政府信息公开工作的制度化和规范化，做到“依法公开，真实公正，注重实效，有</w:t>
      </w:r>
      <w:r>
        <w:rPr>
          <w:rFonts w:hint="eastAsia" w:ascii="仿宋_GB2312" w:hAnsi="仿宋_GB2312" w:eastAsia="仿宋_GB2312" w:cs="仿宋_GB2312"/>
          <w:kern w:val="0"/>
          <w:sz w:val="32"/>
          <w:szCs w:val="32"/>
          <w:lang w:eastAsia="zh-CN"/>
        </w:rPr>
        <w:t>力</w:t>
      </w:r>
      <w:r>
        <w:rPr>
          <w:rFonts w:hint="eastAsia" w:ascii="仿宋_GB2312" w:hAnsi="仿宋_GB2312" w:eastAsia="仿宋_GB2312" w:cs="仿宋_GB2312"/>
          <w:kern w:val="0"/>
          <w:sz w:val="32"/>
          <w:szCs w:val="32"/>
        </w:rPr>
        <w:t>监督”；三是根据宁夏气象局办公室关于印发《宁夏气象局门户网站管理办法》的文件精神，结合中国气象局办公室对门户网站建设、抽查的有关部署，银川市气象局积极组织落实，认真对照检查和整改，对宁夏气象局门户网站信息发布情况进行了自查和深刻的剖析；四是严格依法管理，加强督促检查</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强化监督，使信息公开工作制度化和规范化。进一步强化责任，严肃纪律，保证信息公开工作的连续性。积极贯彻实施信息督查检查制度</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严格把握公开程序，边学习、边修改、边完善，广泛接受服务对象的监督，切实做好信息公开工作。</w:t>
      </w:r>
    </w:p>
    <w:p w14:paraId="2DC5DF01">
      <w:pPr>
        <w:keepNext w:val="0"/>
        <w:keepLines w:val="0"/>
        <w:pageBreakBefore w:val="0"/>
        <w:widowControl/>
        <w:numPr>
          <w:ilvl w:val="-1"/>
          <w:numId w:val="0"/>
        </w:numPr>
        <w:shd w:val="clear" w:color="auto" w:fill="FFFFFF"/>
        <w:kinsoku/>
        <w:wordWrap/>
        <w:overflowPunct w:val="0"/>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kern w:val="0"/>
          <w:sz w:val="32"/>
          <w:szCs w:val="32"/>
          <w:lang w:eastAsia="zh-CN"/>
        </w:rPr>
      </w:pPr>
      <w:r>
        <w:rPr>
          <w:rFonts w:hint="eastAsia" w:ascii="黑体" w:hAnsi="黑体" w:eastAsia="黑体" w:cs="黑体"/>
          <w:b w:val="0"/>
          <w:bCs w:val="0"/>
          <w:kern w:val="0"/>
          <w:sz w:val="32"/>
          <w:szCs w:val="32"/>
        </w:rPr>
        <w:t>二、主动公开政府信息情况</w:t>
      </w:r>
      <w:r>
        <w:rPr>
          <w:rFonts w:hint="eastAsia" w:ascii="黑体" w:hAnsi="黑体" w:eastAsia="黑体" w:cs="黑体"/>
          <w:b w:val="0"/>
          <w:bCs w:val="0"/>
          <w:kern w:val="0"/>
          <w:sz w:val="32"/>
          <w:szCs w:val="32"/>
          <w:lang w:eastAsia="zh-CN"/>
        </w:rPr>
        <w:t>（</w:t>
      </w:r>
      <w:r>
        <w:rPr>
          <w:rFonts w:hint="eastAsia" w:ascii="黑体" w:hAnsi="黑体" w:eastAsia="黑体" w:cs="黑体"/>
          <w:b w:val="0"/>
          <w:bCs w:val="0"/>
          <w:kern w:val="0"/>
          <w:sz w:val="32"/>
          <w:szCs w:val="32"/>
          <w:lang w:val="en-US" w:eastAsia="zh-CN"/>
        </w:rPr>
        <w:t>空代表无</w:t>
      </w:r>
      <w:r>
        <w:rPr>
          <w:rFonts w:hint="eastAsia" w:ascii="黑体" w:hAnsi="黑体" w:eastAsia="黑体" w:cs="黑体"/>
          <w:b w:val="0"/>
          <w:bCs w:val="0"/>
          <w:kern w:val="0"/>
          <w:sz w:val="32"/>
          <w:szCs w:val="32"/>
          <w:lang w:eastAsia="zh-CN"/>
        </w:rPr>
        <w:t>）</w:t>
      </w:r>
    </w:p>
    <w:tbl>
      <w:tblPr>
        <w:tblStyle w:val="6"/>
        <w:tblW w:w="8200" w:type="dxa"/>
        <w:jc w:val="center"/>
        <w:tblLayout w:type="autofit"/>
        <w:tblCellMar>
          <w:top w:w="0" w:type="dxa"/>
          <w:left w:w="0" w:type="dxa"/>
          <w:bottom w:w="0" w:type="dxa"/>
          <w:right w:w="0" w:type="dxa"/>
        </w:tblCellMar>
      </w:tblPr>
      <w:tblGrid>
        <w:gridCol w:w="2050"/>
        <w:gridCol w:w="2050"/>
        <w:gridCol w:w="2050"/>
        <w:gridCol w:w="2050"/>
      </w:tblGrid>
      <w:tr w14:paraId="70F1978A">
        <w:tblPrEx>
          <w:tblCellMar>
            <w:top w:w="0" w:type="dxa"/>
            <w:left w:w="0" w:type="dxa"/>
            <w:bottom w:w="0" w:type="dxa"/>
            <w:right w:w="0" w:type="dxa"/>
          </w:tblCellMar>
        </w:tblPrEx>
        <w:trPr>
          <w:trHeight w:val="581" w:hRule="atLeast"/>
          <w:jc w:val="center"/>
        </w:trPr>
        <w:tc>
          <w:tcPr>
            <w:tcW w:w="8200"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5FB0194D">
            <w:pPr>
              <w:widowControl/>
              <w:spacing w:line="560" w:lineRule="exact"/>
              <w:jc w:val="center"/>
              <w:rPr>
                <w:rFonts w:ascii="宋体" w:hAnsi="宋体" w:cs="宋体"/>
                <w:kern w:val="0"/>
                <w:sz w:val="24"/>
                <w:szCs w:val="24"/>
              </w:rPr>
            </w:pPr>
            <w:r>
              <w:rPr>
                <w:rFonts w:hint="eastAsia" w:ascii="宋体" w:hAnsi="宋体" w:cs="宋体"/>
                <w:kern w:val="0"/>
                <w:sz w:val="20"/>
                <w:szCs w:val="20"/>
              </w:rPr>
              <w:t>第二十条第（一）项</w:t>
            </w:r>
          </w:p>
        </w:tc>
      </w:tr>
      <w:tr w14:paraId="1D1C31C9">
        <w:tblPrEx>
          <w:tblCellMar>
            <w:top w:w="0" w:type="dxa"/>
            <w:left w:w="0" w:type="dxa"/>
            <w:bottom w:w="0" w:type="dxa"/>
            <w:right w:w="0" w:type="dxa"/>
          </w:tblCellMar>
        </w:tblPrEx>
        <w:trPr>
          <w:trHeight w:val="581" w:hRule="atLeast"/>
          <w:jc w:val="center"/>
        </w:trPr>
        <w:tc>
          <w:tcPr>
            <w:tcW w:w="205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3FFFCF50">
            <w:pPr>
              <w:widowControl/>
              <w:spacing w:line="560" w:lineRule="exact"/>
              <w:jc w:val="center"/>
              <w:rPr>
                <w:rFonts w:ascii="宋体" w:hAnsi="宋体" w:cs="宋体"/>
                <w:kern w:val="0"/>
                <w:sz w:val="24"/>
                <w:szCs w:val="24"/>
              </w:rPr>
            </w:pPr>
            <w:r>
              <w:rPr>
                <w:rFonts w:hint="eastAsia" w:ascii="宋体" w:hAnsi="宋体" w:cs="宋体"/>
                <w:kern w:val="0"/>
                <w:sz w:val="20"/>
                <w:szCs w:val="20"/>
              </w:rPr>
              <w:t>信息内容</w:t>
            </w:r>
          </w:p>
        </w:tc>
        <w:tc>
          <w:tcPr>
            <w:tcW w:w="2050"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712A77A9">
            <w:pPr>
              <w:widowControl/>
              <w:spacing w:line="560" w:lineRule="exact"/>
              <w:jc w:val="center"/>
              <w:rPr>
                <w:rFonts w:ascii="宋体" w:hAnsi="宋体" w:cs="宋体"/>
                <w:kern w:val="0"/>
                <w:sz w:val="24"/>
                <w:szCs w:val="24"/>
              </w:rPr>
            </w:pPr>
            <w:r>
              <w:rPr>
                <w:rFonts w:hint="eastAsia" w:ascii="宋体" w:hAnsi="宋体" w:cs="宋体"/>
                <w:kern w:val="0"/>
                <w:sz w:val="20"/>
                <w:szCs w:val="20"/>
              </w:rPr>
              <w:t>本年</w:t>
            </w:r>
            <w:r>
              <w:rPr>
                <w:rFonts w:ascii="宋体" w:hAnsi="宋体" w:cs="宋体"/>
                <w:kern w:val="0"/>
                <w:sz w:val="20"/>
                <w:szCs w:val="20"/>
              </w:rPr>
              <w:t>制</w:t>
            </w:r>
            <w:r>
              <w:rPr>
                <w:rFonts w:hint="eastAsia" w:ascii="宋体" w:hAnsi="宋体" w:cs="宋体"/>
                <w:kern w:val="0"/>
                <w:sz w:val="20"/>
                <w:szCs w:val="20"/>
              </w:rPr>
              <w:t>发件</w:t>
            </w:r>
            <w:r>
              <w:rPr>
                <w:rFonts w:ascii="宋体" w:hAnsi="宋体" w:cs="宋体"/>
                <w:kern w:val="0"/>
                <w:sz w:val="20"/>
                <w:szCs w:val="20"/>
              </w:rPr>
              <w:t>数</w:t>
            </w:r>
          </w:p>
        </w:tc>
        <w:tc>
          <w:tcPr>
            <w:tcW w:w="2050"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0A41A61F">
            <w:pPr>
              <w:widowControl/>
              <w:spacing w:line="560" w:lineRule="exact"/>
              <w:jc w:val="center"/>
              <w:rPr>
                <w:rFonts w:ascii="宋体" w:hAnsi="宋体" w:cs="宋体"/>
                <w:kern w:val="0"/>
                <w:sz w:val="24"/>
                <w:szCs w:val="24"/>
              </w:rPr>
            </w:pPr>
            <w:r>
              <w:rPr>
                <w:rFonts w:hint="eastAsia" w:ascii="宋体" w:hAnsi="宋体" w:cs="宋体"/>
                <w:kern w:val="0"/>
                <w:sz w:val="20"/>
                <w:szCs w:val="20"/>
              </w:rPr>
              <w:t>本年废止件数</w:t>
            </w:r>
          </w:p>
        </w:tc>
        <w:tc>
          <w:tcPr>
            <w:tcW w:w="2050"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51D3D889">
            <w:pPr>
              <w:widowControl/>
              <w:spacing w:line="560" w:lineRule="exact"/>
              <w:jc w:val="center"/>
              <w:rPr>
                <w:rFonts w:ascii="宋体" w:hAnsi="宋体" w:cs="宋体"/>
                <w:kern w:val="0"/>
                <w:sz w:val="24"/>
                <w:szCs w:val="24"/>
              </w:rPr>
            </w:pPr>
            <w:r>
              <w:rPr>
                <w:rFonts w:hint="eastAsia" w:ascii="宋体" w:hAnsi="宋体" w:cs="宋体"/>
                <w:kern w:val="0"/>
                <w:sz w:val="20"/>
                <w:szCs w:val="20"/>
              </w:rPr>
              <w:t>现行有效件</w:t>
            </w:r>
            <w:r>
              <w:rPr>
                <w:rFonts w:ascii="宋体" w:hAnsi="宋体" w:cs="宋体"/>
                <w:kern w:val="0"/>
                <w:sz w:val="20"/>
                <w:szCs w:val="20"/>
              </w:rPr>
              <w:t>数</w:t>
            </w:r>
          </w:p>
        </w:tc>
      </w:tr>
      <w:tr w14:paraId="292E91DC">
        <w:tblPrEx>
          <w:tblCellMar>
            <w:top w:w="0" w:type="dxa"/>
            <w:left w:w="0" w:type="dxa"/>
            <w:bottom w:w="0" w:type="dxa"/>
            <w:right w:w="0" w:type="dxa"/>
          </w:tblCellMar>
        </w:tblPrEx>
        <w:trPr>
          <w:trHeight w:val="581" w:hRule="atLeast"/>
          <w:jc w:val="center"/>
        </w:trPr>
        <w:tc>
          <w:tcPr>
            <w:tcW w:w="205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09E4C37B">
            <w:pPr>
              <w:widowControl/>
              <w:spacing w:line="560" w:lineRule="exact"/>
              <w:jc w:val="left"/>
              <w:rPr>
                <w:rFonts w:ascii="宋体" w:hAnsi="宋体" w:cs="宋体"/>
                <w:kern w:val="0"/>
                <w:sz w:val="24"/>
                <w:szCs w:val="24"/>
              </w:rPr>
            </w:pPr>
            <w:r>
              <w:rPr>
                <w:rFonts w:hint="eastAsia" w:ascii="宋体" w:hAnsi="宋体" w:cs="宋体"/>
                <w:kern w:val="0"/>
                <w:sz w:val="20"/>
                <w:szCs w:val="20"/>
              </w:rPr>
              <w:t>规章</w:t>
            </w:r>
          </w:p>
        </w:tc>
        <w:tc>
          <w:tcPr>
            <w:tcW w:w="2050" w:type="dxa"/>
            <w:tcBorders>
              <w:top w:val="nil"/>
              <w:left w:val="nil"/>
              <w:bottom w:val="single" w:color="auto" w:sz="8" w:space="0"/>
              <w:right w:val="single" w:color="auto" w:sz="8" w:space="0"/>
            </w:tcBorders>
            <w:tcMar>
              <w:top w:w="0" w:type="dxa"/>
              <w:left w:w="57" w:type="dxa"/>
              <w:bottom w:w="0" w:type="dxa"/>
              <w:right w:w="57" w:type="dxa"/>
            </w:tcMar>
            <w:vAlign w:val="center"/>
          </w:tcPr>
          <w:p w14:paraId="42313955">
            <w:pPr>
              <w:widowControl/>
              <w:spacing w:line="560" w:lineRule="exact"/>
              <w:jc w:val="left"/>
              <w:rPr>
                <w:rFonts w:ascii="宋体" w:hAnsi="宋体" w:cs="宋体"/>
                <w:kern w:val="0"/>
                <w:sz w:val="24"/>
                <w:szCs w:val="24"/>
              </w:rPr>
            </w:pPr>
          </w:p>
        </w:tc>
        <w:tc>
          <w:tcPr>
            <w:tcW w:w="2050" w:type="dxa"/>
            <w:tcBorders>
              <w:top w:val="nil"/>
              <w:left w:val="nil"/>
              <w:bottom w:val="single" w:color="auto" w:sz="8" w:space="0"/>
              <w:right w:val="single" w:color="auto" w:sz="8" w:space="0"/>
            </w:tcBorders>
            <w:tcMar>
              <w:top w:w="0" w:type="dxa"/>
              <w:left w:w="57" w:type="dxa"/>
              <w:bottom w:w="0" w:type="dxa"/>
              <w:right w:w="57" w:type="dxa"/>
            </w:tcMar>
            <w:vAlign w:val="center"/>
          </w:tcPr>
          <w:p w14:paraId="6610EA15">
            <w:pPr>
              <w:widowControl/>
              <w:spacing w:line="560" w:lineRule="exact"/>
              <w:jc w:val="left"/>
              <w:rPr>
                <w:rFonts w:ascii="宋体" w:hAnsi="宋体" w:cs="宋体"/>
                <w:kern w:val="0"/>
                <w:sz w:val="24"/>
                <w:szCs w:val="24"/>
              </w:rPr>
            </w:pPr>
          </w:p>
        </w:tc>
        <w:tc>
          <w:tcPr>
            <w:tcW w:w="2050" w:type="dxa"/>
            <w:tcBorders>
              <w:top w:val="nil"/>
              <w:left w:val="nil"/>
              <w:bottom w:val="single" w:color="auto" w:sz="8" w:space="0"/>
              <w:right w:val="single" w:color="auto" w:sz="8" w:space="0"/>
            </w:tcBorders>
            <w:tcMar>
              <w:top w:w="0" w:type="dxa"/>
              <w:left w:w="57" w:type="dxa"/>
              <w:bottom w:w="0" w:type="dxa"/>
              <w:right w:w="57" w:type="dxa"/>
            </w:tcMar>
            <w:vAlign w:val="center"/>
          </w:tcPr>
          <w:p w14:paraId="79FE6CBE">
            <w:pPr>
              <w:widowControl/>
              <w:spacing w:line="560" w:lineRule="exact"/>
              <w:jc w:val="left"/>
              <w:rPr>
                <w:rFonts w:ascii="宋体" w:hAnsi="宋体" w:cs="宋体"/>
                <w:kern w:val="0"/>
                <w:sz w:val="24"/>
                <w:szCs w:val="24"/>
              </w:rPr>
            </w:pPr>
          </w:p>
        </w:tc>
      </w:tr>
      <w:tr w14:paraId="6D1F3B8C">
        <w:tblPrEx>
          <w:tblCellMar>
            <w:top w:w="0" w:type="dxa"/>
            <w:left w:w="0" w:type="dxa"/>
            <w:bottom w:w="0" w:type="dxa"/>
            <w:right w:w="0" w:type="dxa"/>
          </w:tblCellMar>
        </w:tblPrEx>
        <w:trPr>
          <w:trHeight w:val="581" w:hRule="atLeast"/>
          <w:jc w:val="center"/>
        </w:trPr>
        <w:tc>
          <w:tcPr>
            <w:tcW w:w="205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701BB430">
            <w:pPr>
              <w:widowControl/>
              <w:spacing w:line="560" w:lineRule="exact"/>
              <w:jc w:val="left"/>
              <w:rPr>
                <w:rFonts w:ascii="宋体" w:hAnsi="宋体" w:cs="宋体"/>
                <w:kern w:val="0"/>
                <w:sz w:val="24"/>
                <w:szCs w:val="24"/>
              </w:rPr>
            </w:pPr>
            <w:r>
              <w:rPr>
                <w:rFonts w:hint="eastAsia" w:ascii="宋体" w:hAnsi="宋体" w:cs="宋体"/>
                <w:kern w:val="0"/>
                <w:sz w:val="20"/>
                <w:szCs w:val="20"/>
              </w:rPr>
              <w:t>行政规范性文件</w:t>
            </w:r>
          </w:p>
        </w:tc>
        <w:tc>
          <w:tcPr>
            <w:tcW w:w="2050" w:type="dxa"/>
            <w:tcBorders>
              <w:top w:val="nil"/>
              <w:left w:val="nil"/>
              <w:bottom w:val="single" w:color="auto" w:sz="8" w:space="0"/>
              <w:right w:val="single" w:color="auto" w:sz="8" w:space="0"/>
            </w:tcBorders>
            <w:tcMar>
              <w:top w:w="0" w:type="dxa"/>
              <w:left w:w="57" w:type="dxa"/>
              <w:bottom w:w="0" w:type="dxa"/>
              <w:right w:w="57" w:type="dxa"/>
            </w:tcMar>
            <w:vAlign w:val="center"/>
          </w:tcPr>
          <w:p w14:paraId="0E2F24E2">
            <w:pPr>
              <w:widowControl/>
              <w:spacing w:line="560" w:lineRule="exact"/>
              <w:jc w:val="left"/>
              <w:rPr>
                <w:rFonts w:ascii="宋体" w:hAnsi="宋体" w:cs="宋体"/>
                <w:kern w:val="0"/>
                <w:sz w:val="24"/>
                <w:szCs w:val="24"/>
              </w:rPr>
            </w:pPr>
          </w:p>
        </w:tc>
        <w:tc>
          <w:tcPr>
            <w:tcW w:w="2050" w:type="dxa"/>
            <w:tcBorders>
              <w:top w:val="nil"/>
              <w:left w:val="nil"/>
              <w:bottom w:val="single" w:color="auto" w:sz="8" w:space="0"/>
              <w:right w:val="single" w:color="auto" w:sz="8" w:space="0"/>
            </w:tcBorders>
            <w:tcMar>
              <w:top w:w="0" w:type="dxa"/>
              <w:left w:w="57" w:type="dxa"/>
              <w:bottom w:w="0" w:type="dxa"/>
              <w:right w:w="57" w:type="dxa"/>
            </w:tcMar>
            <w:vAlign w:val="center"/>
          </w:tcPr>
          <w:p w14:paraId="1BAE18C1">
            <w:pPr>
              <w:widowControl/>
              <w:spacing w:line="560" w:lineRule="exact"/>
              <w:jc w:val="left"/>
              <w:rPr>
                <w:rFonts w:ascii="宋体" w:hAnsi="宋体" w:cs="宋体"/>
                <w:kern w:val="0"/>
                <w:sz w:val="24"/>
                <w:szCs w:val="24"/>
              </w:rPr>
            </w:pPr>
          </w:p>
        </w:tc>
        <w:tc>
          <w:tcPr>
            <w:tcW w:w="2050" w:type="dxa"/>
            <w:tcBorders>
              <w:top w:val="nil"/>
              <w:left w:val="nil"/>
              <w:bottom w:val="single" w:color="auto" w:sz="8" w:space="0"/>
              <w:right w:val="single" w:color="auto" w:sz="8" w:space="0"/>
            </w:tcBorders>
            <w:tcMar>
              <w:top w:w="0" w:type="dxa"/>
              <w:left w:w="57" w:type="dxa"/>
              <w:bottom w:w="0" w:type="dxa"/>
              <w:right w:w="57" w:type="dxa"/>
            </w:tcMar>
            <w:vAlign w:val="center"/>
          </w:tcPr>
          <w:p w14:paraId="2FD1D4C0">
            <w:pPr>
              <w:widowControl/>
              <w:spacing w:line="560" w:lineRule="exact"/>
              <w:jc w:val="left"/>
              <w:rPr>
                <w:rFonts w:ascii="宋体" w:hAnsi="宋体" w:cs="宋体"/>
                <w:kern w:val="0"/>
                <w:sz w:val="24"/>
                <w:szCs w:val="24"/>
              </w:rPr>
            </w:pPr>
          </w:p>
        </w:tc>
      </w:tr>
      <w:tr w14:paraId="5FB437B1">
        <w:tblPrEx>
          <w:tblCellMar>
            <w:top w:w="0" w:type="dxa"/>
            <w:left w:w="0" w:type="dxa"/>
            <w:bottom w:w="0" w:type="dxa"/>
            <w:right w:w="0" w:type="dxa"/>
          </w:tblCellMar>
        </w:tblPrEx>
        <w:trPr>
          <w:trHeight w:val="581" w:hRule="atLeast"/>
          <w:jc w:val="center"/>
        </w:trPr>
        <w:tc>
          <w:tcPr>
            <w:tcW w:w="820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095A2A51">
            <w:pPr>
              <w:widowControl/>
              <w:spacing w:line="560" w:lineRule="exact"/>
              <w:jc w:val="center"/>
              <w:rPr>
                <w:rFonts w:ascii="宋体" w:hAnsi="宋体" w:cs="宋体"/>
                <w:kern w:val="0"/>
                <w:sz w:val="24"/>
                <w:szCs w:val="24"/>
              </w:rPr>
            </w:pPr>
            <w:r>
              <w:rPr>
                <w:rFonts w:hint="eastAsia" w:ascii="宋体" w:hAnsi="宋体" w:cs="宋体"/>
                <w:kern w:val="0"/>
                <w:sz w:val="20"/>
                <w:szCs w:val="20"/>
              </w:rPr>
              <w:t>第二十条第（五）项</w:t>
            </w:r>
          </w:p>
        </w:tc>
      </w:tr>
      <w:tr w14:paraId="0E6D2FD9">
        <w:tblPrEx>
          <w:tblCellMar>
            <w:top w:w="0" w:type="dxa"/>
            <w:left w:w="0" w:type="dxa"/>
            <w:bottom w:w="0" w:type="dxa"/>
            <w:right w:w="0" w:type="dxa"/>
          </w:tblCellMar>
        </w:tblPrEx>
        <w:trPr>
          <w:trHeight w:val="581" w:hRule="atLeast"/>
          <w:jc w:val="center"/>
        </w:trPr>
        <w:tc>
          <w:tcPr>
            <w:tcW w:w="205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6C5533F6">
            <w:pPr>
              <w:widowControl/>
              <w:spacing w:line="560" w:lineRule="exact"/>
              <w:jc w:val="center"/>
              <w:rPr>
                <w:rFonts w:ascii="宋体" w:hAnsi="宋体" w:cs="宋体"/>
                <w:kern w:val="0"/>
                <w:sz w:val="24"/>
                <w:szCs w:val="24"/>
              </w:rPr>
            </w:pPr>
            <w:r>
              <w:rPr>
                <w:rFonts w:hint="eastAsia" w:ascii="宋体" w:hAnsi="宋体" w:cs="宋体"/>
                <w:kern w:val="0"/>
                <w:sz w:val="20"/>
                <w:szCs w:val="20"/>
              </w:rPr>
              <w:t>信息内容</w:t>
            </w:r>
          </w:p>
        </w:tc>
        <w:tc>
          <w:tcPr>
            <w:tcW w:w="6150"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14:paraId="79A3645D">
            <w:pPr>
              <w:widowControl/>
              <w:spacing w:line="560" w:lineRule="exact"/>
              <w:jc w:val="center"/>
              <w:rPr>
                <w:rFonts w:ascii="宋体" w:hAnsi="宋体" w:cs="宋体"/>
                <w:kern w:val="0"/>
                <w:sz w:val="24"/>
                <w:szCs w:val="24"/>
              </w:rPr>
            </w:pPr>
            <w:r>
              <w:rPr>
                <w:rFonts w:hint="eastAsia" w:ascii="宋体" w:hAnsi="宋体" w:cs="宋体"/>
                <w:kern w:val="0"/>
                <w:sz w:val="20"/>
                <w:szCs w:val="20"/>
              </w:rPr>
              <w:t>本年处理决定数量</w:t>
            </w:r>
          </w:p>
        </w:tc>
      </w:tr>
      <w:tr w14:paraId="479C2A79">
        <w:tblPrEx>
          <w:tblCellMar>
            <w:top w:w="0" w:type="dxa"/>
            <w:left w:w="0" w:type="dxa"/>
            <w:bottom w:w="0" w:type="dxa"/>
            <w:right w:w="0" w:type="dxa"/>
          </w:tblCellMar>
        </w:tblPrEx>
        <w:trPr>
          <w:trHeight w:val="581" w:hRule="atLeast"/>
          <w:jc w:val="center"/>
        </w:trPr>
        <w:tc>
          <w:tcPr>
            <w:tcW w:w="205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72A28722">
            <w:pPr>
              <w:widowControl/>
              <w:spacing w:line="560" w:lineRule="exact"/>
              <w:jc w:val="left"/>
              <w:rPr>
                <w:rFonts w:ascii="宋体" w:hAnsi="宋体" w:cs="宋体"/>
                <w:kern w:val="0"/>
                <w:sz w:val="24"/>
                <w:szCs w:val="24"/>
              </w:rPr>
            </w:pPr>
            <w:r>
              <w:rPr>
                <w:rFonts w:hint="eastAsia" w:ascii="宋体" w:hAnsi="宋体" w:cs="宋体"/>
                <w:kern w:val="0"/>
                <w:sz w:val="20"/>
                <w:szCs w:val="20"/>
              </w:rPr>
              <w:t>行政许可</w:t>
            </w:r>
          </w:p>
        </w:tc>
        <w:tc>
          <w:tcPr>
            <w:tcW w:w="6150"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14:paraId="0FDA3668">
            <w:pPr>
              <w:widowControl/>
              <w:spacing w:line="560" w:lineRule="exact"/>
              <w:jc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85</w:t>
            </w:r>
          </w:p>
        </w:tc>
      </w:tr>
      <w:tr w14:paraId="5619060C">
        <w:tblPrEx>
          <w:tblCellMar>
            <w:top w:w="0" w:type="dxa"/>
            <w:left w:w="0" w:type="dxa"/>
            <w:bottom w:w="0" w:type="dxa"/>
            <w:right w:w="0" w:type="dxa"/>
          </w:tblCellMar>
        </w:tblPrEx>
        <w:trPr>
          <w:trHeight w:val="581" w:hRule="atLeast"/>
          <w:jc w:val="center"/>
        </w:trPr>
        <w:tc>
          <w:tcPr>
            <w:tcW w:w="820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7F1E5A9C">
            <w:pPr>
              <w:widowControl/>
              <w:spacing w:line="560" w:lineRule="exact"/>
              <w:jc w:val="center"/>
              <w:rPr>
                <w:rFonts w:ascii="宋体" w:hAnsi="宋体" w:cs="宋体"/>
                <w:kern w:val="0"/>
                <w:sz w:val="24"/>
                <w:szCs w:val="24"/>
              </w:rPr>
            </w:pPr>
            <w:r>
              <w:rPr>
                <w:rFonts w:hint="eastAsia" w:ascii="宋体" w:hAnsi="宋体" w:cs="宋体"/>
                <w:kern w:val="0"/>
                <w:sz w:val="20"/>
                <w:szCs w:val="20"/>
              </w:rPr>
              <w:t>第二十条第（六）项</w:t>
            </w:r>
          </w:p>
        </w:tc>
      </w:tr>
      <w:tr w14:paraId="26990ADE">
        <w:tblPrEx>
          <w:tblCellMar>
            <w:top w:w="0" w:type="dxa"/>
            <w:left w:w="0" w:type="dxa"/>
            <w:bottom w:w="0" w:type="dxa"/>
            <w:right w:w="0" w:type="dxa"/>
          </w:tblCellMar>
        </w:tblPrEx>
        <w:trPr>
          <w:trHeight w:val="581" w:hRule="atLeast"/>
          <w:jc w:val="center"/>
        </w:trPr>
        <w:tc>
          <w:tcPr>
            <w:tcW w:w="205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3675E525">
            <w:pPr>
              <w:widowControl/>
              <w:spacing w:line="560" w:lineRule="exact"/>
              <w:jc w:val="center"/>
              <w:rPr>
                <w:rFonts w:ascii="宋体" w:hAnsi="宋体" w:cs="宋体"/>
                <w:kern w:val="0"/>
                <w:sz w:val="24"/>
                <w:szCs w:val="24"/>
              </w:rPr>
            </w:pPr>
            <w:r>
              <w:rPr>
                <w:rFonts w:hint="eastAsia" w:ascii="宋体" w:hAnsi="宋体" w:cs="宋体"/>
                <w:kern w:val="0"/>
                <w:sz w:val="20"/>
                <w:szCs w:val="20"/>
              </w:rPr>
              <w:t>信息内容</w:t>
            </w:r>
          </w:p>
        </w:tc>
        <w:tc>
          <w:tcPr>
            <w:tcW w:w="6150" w:type="dxa"/>
            <w:gridSpan w:val="3"/>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17829F1E">
            <w:pPr>
              <w:widowControl/>
              <w:spacing w:line="560" w:lineRule="exact"/>
              <w:jc w:val="center"/>
              <w:rPr>
                <w:rFonts w:ascii="宋体" w:hAnsi="宋体" w:cs="宋体"/>
                <w:kern w:val="0"/>
                <w:sz w:val="24"/>
                <w:szCs w:val="24"/>
              </w:rPr>
            </w:pPr>
            <w:r>
              <w:rPr>
                <w:rFonts w:hint="eastAsia" w:ascii="宋体" w:hAnsi="宋体" w:cs="宋体"/>
                <w:kern w:val="0"/>
                <w:sz w:val="20"/>
                <w:szCs w:val="20"/>
              </w:rPr>
              <w:t>本年处理决定数量</w:t>
            </w:r>
          </w:p>
        </w:tc>
      </w:tr>
      <w:tr w14:paraId="1D8E0F28">
        <w:tblPrEx>
          <w:tblCellMar>
            <w:top w:w="0" w:type="dxa"/>
            <w:left w:w="0" w:type="dxa"/>
            <w:bottom w:w="0" w:type="dxa"/>
            <w:right w:w="0" w:type="dxa"/>
          </w:tblCellMar>
        </w:tblPrEx>
        <w:trPr>
          <w:trHeight w:val="581" w:hRule="atLeast"/>
          <w:jc w:val="center"/>
        </w:trPr>
        <w:tc>
          <w:tcPr>
            <w:tcW w:w="205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6ADF57CF">
            <w:pPr>
              <w:widowControl/>
              <w:spacing w:line="560" w:lineRule="exact"/>
              <w:jc w:val="left"/>
              <w:rPr>
                <w:rFonts w:ascii="宋体" w:hAnsi="宋体" w:cs="宋体"/>
                <w:kern w:val="0"/>
                <w:sz w:val="24"/>
                <w:szCs w:val="24"/>
              </w:rPr>
            </w:pPr>
            <w:r>
              <w:rPr>
                <w:rFonts w:hint="eastAsia" w:ascii="宋体" w:hAnsi="宋体" w:cs="宋体"/>
                <w:kern w:val="0"/>
                <w:sz w:val="20"/>
                <w:szCs w:val="20"/>
              </w:rPr>
              <w:t>行政处罚</w:t>
            </w:r>
          </w:p>
        </w:tc>
        <w:tc>
          <w:tcPr>
            <w:tcW w:w="6150"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14:paraId="6CA6C512">
            <w:pPr>
              <w:widowControl/>
              <w:spacing w:line="560" w:lineRule="exact"/>
              <w:jc w:val="center"/>
              <w:rPr>
                <w:rFonts w:hint="eastAsia" w:ascii="宋体" w:hAnsi="宋体" w:eastAsia="宋体" w:cs="宋体"/>
                <w:kern w:val="0"/>
                <w:sz w:val="24"/>
                <w:szCs w:val="24"/>
                <w:lang w:val="en-US" w:eastAsia="zh-CN"/>
              </w:rPr>
            </w:pPr>
          </w:p>
        </w:tc>
      </w:tr>
      <w:tr w14:paraId="38BEB760">
        <w:tblPrEx>
          <w:tblCellMar>
            <w:top w:w="0" w:type="dxa"/>
            <w:left w:w="0" w:type="dxa"/>
            <w:bottom w:w="0" w:type="dxa"/>
            <w:right w:w="0" w:type="dxa"/>
          </w:tblCellMar>
        </w:tblPrEx>
        <w:trPr>
          <w:trHeight w:val="581" w:hRule="atLeast"/>
          <w:jc w:val="center"/>
        </w:trPr>
        <w:tc>
          <w:tcPr>
            <w:tcW w:w="205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23000C97">
            <w:pPr>
              <w:widowControl/>
              <w:spacing w:line="560" w:lineRule="exact"/>
              <w:jc w:val="left"/>
              <w:rPr>
                <w:rFonts w:ascii="宋体" w:hAnsi="宋体" w:cs="宋体"/>
                <w:kern w:val="0"/>
                <w:sz w:val="24"/>
                <w:szCs w:val="24"/>
              </w:rPr>
            </w:pPr>
            <w:r>
              <w:rPr>
                <w:rFonts w:hint="eastAsia" w:ascii="宋体" w:hAnsi="宋体" w:cs="宋体"/>
                <w:kern w:val="0"/>
                <w:sz w:val="20"/>
                <w:szCs w:val="20"/>
              </w:rPr>
              <w:t>行政强制</w:t>
            </w:r>
          </w:p>
        </w:tc>
        <w:tc>
          <w:tcPr>
            <w:tcW w:w="6150"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14:paraId="0735E735">
            <w:pPr>
              <w:widowControl/>
              <w:spacing w:line="560" w:lineRule="exact"/>
              <w:jc w:val="center"/>
              <w:rPr>
                <w:rFonts w:ascii="宋体" w:hAnsi="宋体" w:cs="宋体"/>
                <w:kern w:val="0"/>
                <w:sz w:val="24"/>
                <w:szCs w:val="24"/>
              </w:rPr>
            </w:pPr>
          </w:p>
        </w:tc>
      </w:tr>
      <w:tr w14:paraId="5F8EF143">
        <w:tblPrEx>
          <w:tblCellMar>
            <w:top w:w="0" w:type="dxa"/>
            <w:left w:w="0" w:type="dxa"/>
            <w:bottom w:w="0" w:type="dxa"/>
            <w:right w:w="0" w:type="dxa"/>
          </w:tblCellMar>
        </w:tblPrEx>
        <w:trPr>
          <w:trHeight w:val="581" w:hRule="atLeast"/>
          <w:jc w:val="center"/>
        </w:trPr>
        <w:tc>
          <w:tcPr>
            <w:tcW w:w="820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208CADC0">
            <w:pPr>
              <w:widowControl/>
              <w:spacing w:line="560" w:lineRule="exact"/>
              <w:jc w:val="center"/>
              <w:rPr>
                <w:rFonts w:ascii="宋体" w:hAnsi="宋体" w:cs="宋体"/>
                <w:kern w:val="0"/>
                <w:sz w:val="24"/>
                <w:szCs w:val="24"/>
              </w:rPr>
            </w:pPr>
            <w:r>
              <w:rPr>
                <w:rFonts w:hint="eastAsia" w:ascii="宋体" w:hAnsi="宋体" w:cs="宋体"/>
                <w:kern w:val="0"/>
                <w:sz w:val="20"/>
                <w:szCs w:val="20"/>
              </w:rPr>
              <w:t>第二十条第（八）项</w:t>
            </w:r>
          </w:p>
        </w:tc>
      </w:tr>
      <w:tr w14:paraId="0E1BDB01">
        <w:tblPrEx>
          <w:tblCellMar>
            <w:top w:w="0" w:type="dxa"/>
            <w:left w:w="0" w:type="dxa"/>
            <w:bottom w:w="0" w:type="dxa"/>
            <w:right w:w="0" w:type="dxa"/>
          </w:tblCellMar>
        </w:tblPrEx>
        <w:trPr>
          <w:trHeight w:val="581" w:hRule="atLeast"/>
          <w:jc w:val="center"/>
        </w:trPr>
        <w:tc>
          <w:tcPr>
            <w:tcW w:w="205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3DA5476A">
            <w:pPr>
              <w:widowControl/>
              <w:spacing w:line="560" w:lineRule="exact"/>
              <w:jc w:val="center"/>
              <w:rPr>
                <w:rFonts w:ascii="宋体" w:hAnsi="宋体" w:cs="宋体"/>
                <w:kern w:val="0"/>
                <w:sz w:val="24"/>
                <w:szCs w:val="24"/>
              </w:rPr>
            </w:pPr>
            <w:r>
              <w:rPr>
                <w:rFonts w:hint="eastAsia" w:ascii="宋体" w:hAnsi="宋体" w:cs="宋体"/>
                <w:kern w:val="0"/>
                <w:sz w:val="20"/>
                <w:szCs w:val="20"/>
              </w:rPr>
              <w:t>信息内容</w:t>
            </w:r>
          </w:p>
        </w:tc>
        <w:tc>
          <w:tcPr>
            <w:tcW w:w="6150"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14:paraId="2274D326">
            <w:pPr>
              <w:widowControl/>
              <w:spacing w:line="560" w:lineRule="exact"/>
              <w:jc w:val="center"/>
              <w:rPr>
                <w:rFonts w:ascii="宋体" w:hAnsi="宋体" w:cs="宋体"/>
                <w:kern w:val="0"/>
                <w:sz w:val="24"/>
                <w:szCs w:val="24"/>
              </w:rPr>
            </w:pPr>
            <w:r>
              <w:rPr>
                <w:rFonts w:hint="eastAsia" w:ascii="宋体" w:hAnsi="宋体" w:cs="宋体"/>
                <w:kern w:val="0"/>
                <w:sz w:val="20"/>
                <w:szCs w:val="20"/>
              </w:rPr>
              <w:t>本年收费金额（单位：万元）</w:t>
            </w:r>
          </w:p>
        </w:tc>
      </w:tr>
      <w:tr w14:paraId="229FF67A">
        <w:tblPrEx>
          <w:tblCellMar>
            <w:top w:w="0" w:type="dxa"/>
            <w:left w:w="0" w:type="dxa"/>
            <w:bottom w:w="0" w:type="dxa"/>
            <w:right w:w="0" w:type="dxa"/>
          </w:tblCellMar>
        </w:tblPrEx>
        <w:trPr>
          <w:trHeight w:val="620" w:hRule="atLeast"/>
          <w:jc w:val="center"/>
        </w:trPr>
        <w:tc>
          <w:tcPr>
            <w:tcW w:w="205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359CAF7C">
            <w:pPr>
              <w:widowControl/>
              <w:spacing w:line="560" w:lineRule="exact"/>
              <w:jc w:val="left"/>
              <w:rPr>
                <w:rFonts w:ascii="宋体" w:hAnsi="宋体" w:cs="宋体"/>
                <w:kern w:val="0"/>
                <w:sz w:val="24"/>
                <w:szCs w:val="24"/>
              </w:rPr>
            </w:pPr>
            <w:r>
              <w:rPr>
                <w:rFonts w:hint="eastAsia" w:ascii="宋体" w:hAnsi="宋体" w:cs="宋体"/>
                <w:kern w:val="0"/>
                <w:sz w:val="20"/>
                <w:szCs w:val="20"/>
              </w:rPr>
              <w:t>行政事业性收费</w:t>
            </w:r>
          </w:p>
        </w:tc>
        <w:tc>
          <w:tcPr>
            <w:tcW w:w="6150"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14:paraId="490FCC57">
            <w:pPr>
              <w:widowControl/>
              <w:spacing w:line="560" w:lineRule="exact"/>
              <w:jc w:val="center"/>
              <w:rPr>
                <w:rFonts w:ascii="宋体" w:hAnsi="宋体" w:cs="宋体"/>
                <w:kern w:val="0"/>
                <w:sz w:val="24"/>
                <w:szCs w:val="24"/>
              </w:rPr>
            </w:pPr>
          </w:p>
        </w:tc>
      </w:tr>
    </w:tbl>
    <w:p w14:paraId="76572432">
      <w:pPr>
        <w:keepNext w:val="0"/>
        <w:keepLines w:val="0"/>
        <w:pageBreakBefore w:val="0"/>
        <w:widowControl/>
        <w:numPr>
          <w:ilvl w:val="-1"/>
          <w:numId w:val="0"/>
        </w:numPr>
        <w:shd w:val="clear" w:color="auto" w:fill="FFFFFF"/>
        <w:kinsoku/>
        <w:wordWrap/>
        <w:overflowPunct w:val="0"/>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三、收到和处理政府信息公开申请情况</w:t>
      </w:r>
    </w:p>
    <w:tbl>
      <w:tblPr>
        <w:tblStyle w:val="6"/>
        <w:tblW w:w="8219" w:type="dxa"/>
        <w:jc w:val="center"/>
        <w:tblLayout w:type="autofit"/>
        <w:tblCellMar>
          <w:top w:w="0" w:type="dxa"/>
          <w:left w:w="0" w:type="dxa"/>
          <w:bottom w:w="0" w:type="dxa"/>
          <w:right w:w="0" w:type="dxa"/>
        </w:tblCellMar>
      </w:tblPr>
      <w:tblGrid>
        <w:gridCol w:w="645"/>
        <w:gridCol w:w="793"/>
        <w:gridCol w:w="2720"/>
        <w:gridCol w:w="578"/>
        <w:gridCol w:w="578"/>
        <w:gridCol w:w="578"/>
        <w:gridCol w:w="578"/>
        <w:gridCol w:w="578"/>
        <w:gridCol w:w="587"/>
        <w:gridCol w:w="584"/>
      </w:tblGrid>
      <w:tr w14:paraId="722429F9">
        <w:tblPrEx>
          <w:tblCellMar>
            <w:top w:w="0" w:type="dxa"/>
            <w:left w:w="0" w:type="dxa"/>
            <w:bottom w:w="0" w:type="dxa"/>
            <w:right w:w="0" w:type="dxa"/>
          </w:tblCellMar>
        </w:tblPrEx>
        <w:trPr>
          <w:trHeight w:val="614" w:hRule="atLeast"/>
          <w:jc w:val="center"/>
        </w:trPr>
        <w:tc>
          <w:tcPr>
            <w:tcW w:w="4158" w:type="dxa"/>
            <w:gridSpan w:val="3"/>
            <w:vMerge w:val="restart"/>
            <w:tcBorders>
              <w:top w:val="single" w:color="auto" w:sz="8" w:space="0"/>
              <w:left w:val="single" w:color="auto" w:sz="8" w:space="0"/>
              <w:bottom w:val="inset" w:color="auto" w:sz="8" w:space="0"/>
              <w:right w:val="single" w:color="auto" w:sz="8" w:space="0"/>
            </w:tcBorders>
            <w:tcMar>
              <w:top w:w="0" w:type="dxa"/>
              <w:left w:w="108" w:type="dxa"/>
              <w:bottom w:w="0" w:type="dxa"/>
              <w:right w:w="108" w:type="dxa"/>
            </w:tcMar>
            <w:vAlign w:val="center"/>
          </w:tcPr>
          <w:p w14:paraId="343C4C7B">
            <w:pPr>
              <w:widowControl/>
              <w:spacing w:line="560" w:lineRule="exact"/>
              <w:jc w:val="left"/>
              <w:rPr>
                <w:rFonts w:ascii="宋体" w:hAnsi="宋体" w:cs="宋体"/>
                <w:kern w:val="0"/>
                <w:sz w:val="24"/>
                <w:szCs w:val="24"/>
              </w:rPr>
            </w:pPr>
            <w:r>
              <w:rPr>
                <w:rFonts w:hint="eastAsia" w:ascii="楷体" w:hAnsi="楷体" w:eastAsia="楷体" w:cs="宋体"/>
                <w:kern w:val="0"/>
                <w:sz w:val="20"/>
                <w:szCs w:val="20"/>
              </w:rPr>
              <w:t>（本列数据的勾稽关系为：第一项加第二项之和，等于第三项加第四项之和）</w:t>
            </w:r>
          </w:p>
        </w:tc>
        <w:tc>
          <w:tcPr>
            <w:tcW w:w="4061" w:type="dxa"/>
            <w:gridSpan w:val="7"/>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46145780">
            <w:pPr>
              <w:widowControl/>
              <w:spacing w:line="560" w:lineRule="exact"/>
              <w:jc w:val="center"/>
              <w:rPr>
                <w:rFonts w:ascii="宋体" w:hAnsi="宋体" w:cs="宋体"/>
                <w:kern w:val="0"/>
                <w:sz w:val="24"/>
                <w:szCs w:val="24"/>
              </w:rPr>
            </w:pPr>
            <w:r>
              <w:rPr>
                <w:rFonts w:hint="eastAsia" w:ascii="宋体" w:hAnsi="宋体" w:cs="宋体"/>
                <w:kern w:val="0"/>
                <w:sz w:val="20"/>
                <w:szCs w:val="20"/>
              </w:rPr>
              <w:t>申请人情况</w:t>
            </w:r>
          </w:p>
        </w:tc>
      </w:tr>
      <w:tr w14:paraId="2F5B735B">
        <w:tblPrEx>
          <w:tblCellMar>
            <w:top w:w="0" w:type="dxa"/>
            <w:left w:w="0" w:type="dxa"/>
            <w:bottom w:w="0" w:type="dxa"/>
            <w:right w:w="0" w:type="dxa"/>
          </w:tblCellMar>
        </w:tblPrEx>
        <w:trPr>
          <w:trHeight w:val="614" w:hRule="atLeast"/>
          <w:jc w:val="center"/>
        </w:trPr>
        <w:tc>
          <w:tcPr>
            <w:tcW w:w="0" w:type="auto"/>
            <w:gridSpan w:val="3"/>
            <w:vMerge w:val="continue"/>
            <w:tcBorders>
              <w:top w:val="single" w:color="auto" w:sz="8" w:space="0"/>
              <w:left w:val="single" w:color="auto" w:sz="8" w:space="0"/>
              <w:bottom w:val="inset" w:color="auto" w:sz="8" w:space="0"/>
              <w:right w:val="single" w:color="auto" w:sz="8" w:space="0"/>
            </w:tcBorders>
            <w:vAlign w:val="center"/>
          </w:tcPr>
          <w:p w14:paraId="4BE0987F">
            <w:pPr>
              <w:widowControl/>
              <w:spacing w:line="560" w:lineRule="exact"/>
              <w:jc w:val="left"/>
              <w:rPr>
                <w:rFonts w:ascii="宋体" w:hAnsi="宋体" w:cs="宋体"/>
                <w:kern w:val="0"/>
                <w:sz w:val="24"/>
                <w:szCs w:val="24"/>
              </w:rPr>
            </w:pPr>
          </w:p>
        </w:tc>
        <w:tc>
          <w:tcPr>
            <w:tcW w:w="578" w:type="dxa"/>
            <w:vMerge w:val="restart"/>
            <w:tcBorders>
              <w:top w:val="nil"/>
              <w:left w:val="nil"/>
              <w:bottom w:val="single" w:color="auto" w:sz="8" w:space="0"/>
              <w:right w:val="single" w:color="auto" w:sz="8" w:space="0"/>
            </w:tcBorders>
            <w:tcMar>
              <w:top w:w="0" w:type="dxa"/>
              <w:left w:w="57" w:type="dxa"/>
              <w:bottom w:w="0" w:type="dxa"/>
              <w:right w:w="57" w:type="dxa"/>
            </w:tcMar>
            <w:vAlign w:val="center"/>
          </w:tcPr>
          <w:p w14:paraId="4FDE9C53">
            <w:pPr>
              <w:widowControl/>
              <w:spacing w:line="560" w:lineRule="exact"/>
              <w:jc w:val="center"/>
              <w:rPr>
                <w:rFonts w:ascii="宋体" w:hAnsi="宋体" w:cs="宋体"/>
                <w:kern w:val="0"/>
                <w:sz w:val="24"/>
                <w:szCs w:val="24"/>
              </w:rPr>
            </w:pPr>
            <w:r>
              <w:rPr>
                <w:rFonts w:hint="eastAsia" w:ascii="宋体" w:hAnsi="宋体" w:cs="宋体"/>
                <w:kern w:val="0"/>
                <w:sz w:val="20"/>
                <w:szCs w:val="20"/>
              </w:rPr>
              <w:t>自然人</w:t>
            </w:r>
          </w:p>
        </w:tc>
        <w:tc>
          <w:tcPr>
            <w:tcW w:w="2899" w:type="dxa"/>
            <w:gridSpan w:val="5"/>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35ABD56E">
            <w:pPr>
              <w:widowControl/>
              <w:spacing w:line="560" w:lineRule="exact"/>
              <w:jc w:val="center"/>
              <w:rPr>
                <w:rFonts w:ascii="宋体" w:hAnsi="宋体" w:cs="宋体"/>
                <w:kern w:val="0"/>
                <w:sz w:val="24"/>
                <w:szCs w:val="24"/>
              </w:rPr>
            </w:pPr>
            <w:r>
              <w:rPr>
                <w:rFonts w:hint="eastAsia" w:ascii="宋体" w:hAnsi="宋体" w:cs="宋体"/>
                <w:kern w:val="0"/>
                <w:sz w:val="20"/>
                <w:szCs w:val="20"/>
              </w:rPr>
              <w:t>法人或其他组织</w:t>
            </w:r>
          </w:p>
        </w:tc>
        <w:tc>
          <w:tcPr>
            <w:tcW w:w="584" w:type="dxa"/>
            <w:vMerge w:val="restart"/>
            <w:tcBorders>
              <w:top w:val="single" w:color="auto" w:sz="8" w:space="0"/>
              <w:left w:val="nil"/>
              <w:bottom w:val="inset" w:color="auto" w:sz="8" w:space="0"/>
              <w:right w:val="single" w:color="auto" w:sz="8" w:space="0"/>
            </w:tcBorders>
            <w:tcMar>
              <w:top w:w="0" w:type="dxa"/>
              <w:left w:w="57" w:type="dxa"/>
              <w:bottom w:w="0" w:type="dxa"/>
              <w:right w:w="57" w:type="dxa"/>
            </w:tcMar>
            <w:vAlign w:val="center"/>
          </w:tcPr>
          <w:p w14:paraId="4BCCF494">
            <w:pPr>
              <w:widowControl/>
              <w:spacing w:line="560" w:lineRule="exact"/>
              <w:jc w:val="center"/>
              <w:rPr>
                <w:rFonts w:ascii="宋体" w:hAnsi="宋体" w:cs="宋体"/>
                <w:kern w:val="0"/>
                <w:sz w:val="24"/>
                <w:szCs w:val="24"/>
              </w:rPr>
            </w:pPr>
            <w:r>
              <w:rPr>
                <w:rFonts w:hint="eastAsia" w:ascii="宋体" w:hAnsi="宋体" w:cs="宋体"/>
                <w:kern w:val="0"/>
                <w:sz w:val="20"/>
                <w:szCs w:val="20"/>
              </w:rPr>
              <w:t>总计</w:t>
            </w:r>
          </w:p>
        </w:tc>
      </w:tr>
      <w:tr w14:paraId="038C480C">
        <w:tblPrEx>
          <w:tblCellMar>
            <w:top w:w="0" w:type="dxa"/>
            <w:left w:w="0" w:type="dxa"/>
            <w:bottom w:w="0" w:type="dxa"/>
            <w:right w:w="0" w:type="dxa"/>
          </w:tblCellMar>
        </w:tblPrEx>
        <w:trPr>
          <w:trHeight w:val="1722" w:hRule="atLeast"/>
          <w:jc w:val="center"/>
        </w:trPr>
        <w:tc>
          <w:tcPr>
            <w:tcW w:w="0" w:type="auto"/>
            <w:gridSpan w:val="3"/>
            <w:vMerge w:val="continue"/>
            <w:tcBorders>
              <w:top w:val="single" w:color="auto" w:sz="8" w:space="0"/>
              <w:left w:val="single" w:color="auto" w:sz="8" w:space="0"/>
              <w:bottom w:val="inset" w:color="auto" w:sz="8" w:space="0"/>
              <w:right w:val="single" w:color="auto" w:sz="8" w:space="0"/>
            </w:tcBorders>
            <w:vAlign w:val="center"/>
          </w:tcPr>
          <w:p w14:paraId="08EC7810">
            <w:pPr>
              <w:widowControl/>
              <w:spacing w:line="560" w:lineRule="exact"/>
              <w:jc w:val="left"/>
              <w:rPr>
                <w:rFonts w:ascii="宋体" w:hAnsi="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14:paraId="05A68E0A">
            <w:pPr>
              <w:widowControl/>
              <w:spacing w:line="560" w:lineRule="exact"/>
              <w:jc w:val="left"/>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2EF32600">
            <w:pPr>
              <w:widowControl/>
              <w:spacing w:line="560" w:lineRule="exact"/>
              <w:jc w:val="center"/>
              <w:rPr>
                <w:rFonts w:ascii="宋体" w:hAnsi="宋体" w:cs="宋体"/>
                <w:kern w:val="0"/>
                <w:sz w:val="24"/>
                <w:szCs w:val="24"/>
              </w:rPr>
            </w:pPr>
            <w:r>
              <w:rPr>
                <w:rFonts w:hint="eastAsia" w:ascii="宋体" w:hAnsi="宋体" w:cs="宋体"/>
                <w:kern w:val="0"/>
                <w:sz w:val="20"/>
                <w:szCs w:val="20"/>
              </w:rPr>
              <w:t>商业</w:t>
            </w:r>
          </w:p>
          <w:p w14:paraId="533EE2E4">
            <w:pPr>
              <w:widowControl/>
              <w:spacing w:line="560" w:lineRule="exact"/>
              <w:jc w:val="center"/>
              <w:rPr>
                <w:rFonts w:ascii="宋体" w:hAnsi="宋体" w:cs="宋体"/>
                <w:kern w:val="0"/>
                <w:sz w:val="24"/>
                <w:szCs w:val="24"/>
              </w:rPr>
            </w:pPr>
            <w:r>
              <w:rPr>
                <w:rFonts w:hint="eastAsia" w:ascii="宋体" w:hAnsi="宋体" w:cs="宋体"/>
                <w:kern w:val="0"/>
                <w:sz w:val="20"/>
                <w:szCs w:val="20"/>
              </w:rPr>
              <w:t>企业</w:t>
            </w: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6F6CC2B8">
            <w:pPr>
              <w:widowControl/>
              <w:spacing w:line="560" w:lineRule="exact"/>
              <w:jc w:val="center"/>
              <w:rPr>
                <w:rFonts w:ascii="宋体" w:hAnsi="宋体" w:cs="宋体"/>
                <w:kern w:val="0"/>
                <w:sz w:val="24"/>
                <w:szCs w:val="24"/>
              </w:rPr>
            </w:pPr>
            <w:r>
              <w:rPr>
                <w:rFonts w:hint="eastAsia" w:ascii="宋体" w:hAnsi="宋体" w:cs="宋体"/>
                <w:kern w:val="0"/>
                <w:sz w:val="20"/>
                <w:szCs w:val="20"/>
              </w:rPr>
              <w:t>科研</w:t>
            </w:r>
          </w:p>
          <w:p w14:paraId="36FF6523">
            <w:pPr>
              <w:widowControl/>
              <w:spacing w:line="560" w:lineRule="exact"/>
              <w:jc w:val="center"/>
              <w:rPr>
                <w:rFonts w:ascii="宋体" w:hAnsi="宋体" w:cs="宋体"/>
                <w:kern w:val="0"/>
                <w:sz w:val="24"/>
                <w:szCs w:val="24"/>
              </w:rPr>
            </w:pPr>
            <w:r>
              <w:rPr>
                <w:rFonts w:hint="eastAsia" w:ascii="宋体" w:hAnsi="宋体" w:cs="宋体"/>
                <w:kern w:val="0"/>
                <w:sz w:val="20"/>
                <w:szCs w:val="20"/>
              </w:rPr>
              <w:t>机构</w:t>
            </w:r>
          </w:p>
        </w:tc>
        <w:tc>
          <w:tcPr>
            <w:tcW w:w="57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65B04010">
            <w:pPr>
              <w:widowControl/>
              <w:spacing w:line="560" w:lineRule="exact"/>
              <w:jc w:val="center"/>
              <w:rPr>
                <w:rFonts w:ascii="宋体" w:hAnsi="宋体" w:cs="宋体"/>
                <w:kern w:val="0"/>
                <w:sz w:val="24"/>
                <w:szCs w:val="24"/>
              </w:rPr>
            </w:pPr>
            <w:r>
              <w:rPr>
                <w:rFonts w:hint="eastAsia" w:ascii="宋体" w:hAnsi="宋体" w:cs="宋体"/>
                <w:kern w:val="0"/>
                <w:sz w:val="20"/>
                <w:szCs w:val="20"/>
              </w:rPr>
              <w:t>社会公益组织</w:t>
            </w:r>
          </w:p>
        </w:tc>
        <w:tc>
          <w:tcPr>
            <w:tcW w:w="57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4B144A1F">
            <w:pPr>
              <w:widowControl/>
              <w:spacing w:line="560" w:lineRule="exact"/>
              <w:jc w:val="center"/>
              <w:rPr>
                <w:rFonts w:ascii="宋体" w:hAnsi="宋体" w:cs="宋体"/>
                <w:kern w:val="0"/>
                <w:sz w:val="24"/>
                <w:szCs w:val="24"/>
              </w:rPr>
            </w:pPr>
            <w:r>
              <w:rPr>
                <w:rFonts w:hint="eastAsia" w:ascii="宋体" w:hAnsi="宋体" w:cs="宋体"/>
                <w:kern w:val="0"/>
                <w:sz w:val="20"/>
                <w:szCs w:val="20"/>
              </w:rPr>
              <w:t>法律服务机构</w:t>
            </w:r>
          </w:p>
        </w:tc>
        <w:tc>
          <w:tcPr>
            <w:tcW w:w="587"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22F01608">
            <w:pPr>
              <w:widowControl/>
              <w:spacing w:line="560" w:lineRule="exact"/>
              <w:jc w:val="center"/>
              <w:rPr>
                <w:rFonts w:ascii="宋体" w:hAnsi="宋体" w:cs="宋体"/>
                <w:kern w:val="0"/>
                <w:sz w:val="24"/>
                <w:szCs w:val="24"/>
              </w:rPr>
            </w:pPr>
            <w:r>
              <w:rPr>
                <w:rFonts w:hint="eastAsia" w:ascii="宋体" w:hAnsi="宋体" w:cs="宋体"/>
                <w:kern w:val="0"/>
                <w:sz w:val="20"/>
                <w:szCs w:val="20"/>
              </w:rPr>
              <w:t>其他</w:t>
            </w:r>
          </w:p>
        </w:tc>
        <w:tc>
          <w:tcPr>
            <w:tcW w:w="0" w:type="auto"/>
            <w:vMerge w:val="continue"/>
            <w:tcBorders>
              <w:top w:val="single" w:color="auto" w:sz="8" w:space="0"/>
              <w:left w:val="nil"/>
              <w:bottom w:val="inset" w:color="auto" w:sz="8" w:space="0"/>
              <w:right w:val="single" w:color="auto" w:sz="8" w:space="0"/>
            </w:tcBorders>
            <w:vAlign w:val="center"/>
          </w:tcPr>
          <w:p w14:paraId="6A47A51D">
            <w:pPr>
              <w:widowControl/>
              <w:spacing w:line="560" w:lineRule="exact"/>
              <w:jc w:val="left"/>
              <w:rPr>
                <w:rFonts w:ascii="宋体" w:hAnsi="宋体" w:cs="宋体"/>
                <w:kern w:val="0"/>
                <w:sz w:val="24"/>
                <w:szCs w:val="24"/>
              </w:rPr>
            </w:pPr>
          </w:p>
        </w:tc>
      </w:tr>
      <w:tr w14:paraId="113ADA6F">
        <w:tblPrEx>
          <w:tblCellMar>
            <w:top w:w="0" w:type="dxa"/>
            <w:left w:w="0" w:type="dxa"/>
            <w:bottom w:w="0" w:type="dxa"/>
            <w:right w:w="0" w:type="dxa"/>
          </w:tblCellMar>
        </w:tblPrEx>
        <w:trPr>
          <w:trHeight w:val="614" w:hRule="atLeast"/>
          <w:jc w:val="center"/>
        </w:trPr>
        <w:tc>
          <w:tcPr>
            <w:tcW w:w="4158"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7913DCC0">
            <w:pPr>
              <w:widowControl/>
              <w:spacing w:line="560" w:lineRule="exact"/>
              <w:jc w:val="left"/>
              <w:rPr>
                <w:rFonts w:ascii="宋体" w:hAnsi="宋体" w:cs="宋体"/>
                <w:kern w:val="0"/>
                <w:sz w:val="24"/>
                <w:szCs w:val="24"/>
              </w:rPr>
            </w:pPr>
            <w:r>
              <w:rPr>
                <w:rFonts w:hint="eastAsia" w:ascii="宋体" w:hAnsi="宋体" w:cs="宋体"/>
                <w:kern w:val="0"/>
                <w:sz w:val="20"/>
                <w:szCs w:val="20"/>
              </w:rPr>
              <w:t>一、本年新收政府信息公开申请数量</w:t>
            </w: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48F21D40">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7EF71BBD">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48A2C6C1">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7AE09E4C">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2DF49C72">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vAlign w:val="center"/>
          </w:tcPr>
          <w:p w14:paraId="1C9AC6BA">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14:paraId="7534F4B7">
            <w:pPr>
              <w:widowControl/>
              <w:spacing w:line="560" w:lineRule="exact"/>
              <w:jc w:val="center"/>
              <w:rPr>
                <w:rFonts w:ascii="宋体" w:hAnsi="宋体" w:cs="宋体"/>
                <w:kern w:val="0"/>
                <w:sz w:val="24"/>
                <w:szCs w:val="24"/>
              </w:rPr>
            </w:pPr>
          </w:p>
        </w:tc>
      </w:tr>
      <w:tr w14:paraId="73B0A02B">
        <w:tblPrEx>
          <w:tblCellMar>
            <w:top w:w="0" w:type="dxa"/>
            <w:left w:w="0" w:type="dxa"/>
            <w:bottom w:w="0" w:type="dxa"/>
            <w:right w:w="0" w:type="dxa"/>
          </w:tblCellMar>
        </w:tblPrEx>
        <w:trPr>
          <w:trHeight w:val="614" w:hRule="atLeast"/>
          <w:jc w:val="center"/>
        </w:trPr>
        <w:tc>
          <w:tcPr>
            <w:tcW w:w="4158"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5B2308B0">
            <w:pPr>
              <w:widowControl/>
              <w:spacing w:line="560" w:lineRule="exact"/>
              <w:jc w:val="left"/>
              <w:rPr>
                <w:rFonts w:ascii="宋体" w:hAnsi="宋体" w:cs="宋体"/>
                <w:kern w:val="0"/>
                <w:sz w:val="24"/>
                <w:szCs w:val="24"/>
              </w:rPr>
            </w:pPr>
            <w:r>
              <w:rPr>
                <w:rFonts w:hint="eastAsia" w:ascii="宋体" w:hAnsi="宋体" w:cs="宋体"/>
                <w:kern w:val="0"/>
                <w:sz w:val="20"/>
                <w:szCs w:val="20"/>
              </w:rPr>
              <w:t>二、上年结转政府信息公开申请数量</w:t>
            </w: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7F746336">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779084D0">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0FF01E8A">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555E74C2">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3E760D74">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vAlign w:val="center"/>
          </w:tcPr>
          <w:p w14:paraId="2F7EBADF">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14:paraId="6C1A58BF">
            <w:pPr>
              <w:widowControl/>
              <w:spacing w:line="560" w:lineRule="exact"/>
              <w:jc w:val="center"/>
              <w:rPr>
                <w:rFonts w:ascii="宋体" w:hAnsi="宋体" w:cs="宋体"/>
                <w:kern w:val="0"/>
                <w:sz w:val="24"/>
                <w:szCs w:val="24"/>
              </w:rPr>
            </w:pPr>
          </w:p>
        </w:tc>
      </w:tr>
      <w:tr w14:paraId="6C316920">
        <w:tblPrEx>
          <w:tblCellMar>
            <w:top w:w="0" w:type="dxa"/>
            <w:left w:w="0" w:type="dxa"/>
            <w:bottom w:w="0" w:type="dxa"/>
            <w:right w:w="0" w:type="dxa"/>
          </w:tblCellMar>
        </w:tblPrEx>
        <w:trPr>
          <w:trHeight w:val="614" w:hRule="atLeast"/>
          <w:jc w:val="center"/>
        </w:trPr>
        <w:tc>
          <w:tcPr>
            <w:tcW w:w="645" w:type="dxa"/>
            <w:vMerge w:val="restart"/>
            <w:tcBorders>
              <w:top w:val="nil"/>
              <w:left w:val="single" w:color="auto" w:sz="8" w:space="0"/>
              <w:bottom w:val="inset" w:color="auto" w:sz="8" w:space="0"/>
              <w:right w:val="single" w:color="auto" w:sz="8" w:space="0"/>
            </w:tcBorders>
            <w:tcMar>
              <w:top w:w="0" w:type="dxa"/>
              <w:left w:w="57" w:type="dxa"/>
              <w:bottom w:w="0" w:type="dxa"/>
              <w:right w:w="57" w:type="dxa"/>
            </w:tcMar>
            <w:vAlign w:val="center"/>
          </w:tcPr>
          <w:p w14:paraId="5F59A7BE">
            <w:pPr>
              <w:widowControl/>
              <w:spacing w:line="560" w:lineRule="exact"/>
              <w:jc w:val="left"/>
              <w:rPr>
                <w:rFonts w:ascii="宋体" w:hAnsi="宋体" w:cs="宋体"/>
                <w:kern w:val="0"/>
                <w:sz w:val="24"/>
                <w:szCs w:val="24"/>
              </w:rPr>
            </w:pPr>
            <w:r>
              <w:rPr>
                <w:rFonts w:hint="eastAsia" w:ascii="宋体" w:hAnsi="宋体" w:cs="宋体"/>
                <w:kern w:val="0"/>
                <w:sz w:val="20"/>
                <w:szCs w:val="20"/>
              </w:rPr>
              <w:t>三、本年度办理结果</w:t>
            </w:r>
          </w:p>
        </w:tc>
        <w:tc>
          <w:tcPr>
            <w:tcW w:w="3513"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14:paraId="33A275CC">
            <w:pPr>
              <w:widowControl/>
              <w:spacing w:line="560" w:lineRule="exact"/>
              <w:jc w:val="left"/>
              <w:rPr>
                <w:rFonts w:ascii="宋体" w:hAnsi="宋体" w:cs="宋体"/>
                <w:kern w:val="0"/>
                <w:sz w:val="24"/>
                <w:szCs w:val="24"/>
              </w:rPr>
            </w:pPr>
            <w:r>
              <w:rPr>
                <w:rFonts w:hint="eastAsia" w:ascii="宋体" w:hAnsi="宋体" w:cs="宋体"/>
                <w:kern w:val="0"/>
                <w:sz w:val="20"/>
                <w:szCs w:val="20"/>
              </w:rPr>
              <w:t>（一）予以公开</w:t>
            </w: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138342C6">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38E6F3D8">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69D5D3A2">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40203D36">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43D86689">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vAlign w:val="center"/>
          </w:tcPr>
          <w:p w14:paraId="0FF427AA">
            <w:pPr>
              <w:widowControl/>
              <w:spacing w:line="560" w:lineRule="exact"/>
              <w:jc w:val="center"/>
              <w:rPr>
                <w:rFonts w:ascii="宋体" w:hAnsi="宋体" w:cs="宋体"/>
                <w:kern w:val="0"/>
                <w:sz w:val="24"/>
                <w:szCs w:val="24"/>
              </w:rPr>
            </w:pPr>
          </w:p>
        </w:tc>
        <w:tc>
          <w:tcPr>
            <w:tcW w:w="584" w:type="dxa"/>
            <w:tcBorders>
              <w:top w:val="single" w:color="auto" w:sz="8" w:space="0"/>
              <w:left w:val="nil"/>
              <w:bottom w:val="single" w:color="auto" w:sz="8" w:space="0"/>
              <w:right w:val="single" w:color="auto" w:sz="8" w:space="0"/>
            </w:tcBorders>
            <w:tcMar>
              <w:top w:w="0" w:type="dxa"/>
              <w:left w:w="57" w:type="dxa"/>
              <w:bottom w:w="0" w:type="dxa"/>
              <w:right w:w="57" w:type="dxa"/>
            </w:tcMar>
          </w:tcPr>
          <w:p w14:paraId="73754F2F">
            <w:pPr>
              <w:widowControl/>
              <w:spacing w:line="560" w:lineRule="exact"/>
              <w:jc w:val="center"/>
              <w:rPr>
                <w:rFonts w:ascii="宋体" w:hAnsi="宋体" w:cs="宋体"/>
                <w:kern w:val="0"/>
                <w:sz w:val="24"/>
                <w:szCs w:val="24"/>
              </w:rPr>
            </w:pPr>
          </w:p>
        </w:tc>
      </w:tr>
      <w:tr w14:paraId="58A5DFBC">
        <w:tblPrEx>
          <w:tblCellMar>
            <w:top w:w="0" w:type="dxa"/>
            <w:left w:w="0" w:type="dxa"/>
            <w:bottom w:w="0" w:type="dxa"/>
            <w:right w:w="0" w:type="dxa"/>
          </w:tblCellMar>
        </w:tblPrEx>
        <w:trPr>
          <w:trHeight w:val="1169" w:hRule="atLeast"/>
          <w:jc w:val="center"/>
        </w:trPr>
        <w:tc>
          <w:tcPr>
            <w:tcW w:w="0" w:type="auto"/>
            <w:vMerge w:val="continue"/>
            <w:tcBorders>
              <w:top w:val="nil"/>
              <w:left w:val="single" w:color="auto" w:sz="8" w:space="0"/>
              <w:bottom w:val="inset" w:color="auto" w:sz="8" w:space="0"/>
              <w:right w:val="single" w:color="auto" w:sz="8" w:space="0"/>
            </w:tcBorders>
            <w:vAlign w:val="center"/>
          </w:tcPr>
          <w:p w14:paraId="6C1AA5C5">
            <w:pPr>
              <w:widowControl/>
              <w:spacing w:line="560" w:lineRule="exact"/>
              <w:jc w:val="left"/>
              <w:rPr>
                <w:rFonts w:ascii="宋体" w:hAnsi="宋体" w:cs="宋体"/>
                <w:kern w:val="0"/>
                <w:sz w:val="24"/>
                <w:szCs w:val="24"/>
              </w:rPr>
            </w:pPr>
          </w:p>
        </w:tc>
        <w:tc>
          <w:tcPr>
            <w:tcW w:w="3513"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14:paraId="40572636">
            <w:pPr>
              <w:widowControl/>
              <w:spacing w:line="560" w:lineRule="exact"/>
              <w:jc w:val="left"/>
              <w:rPr>
                <w:rFonts w:ascii="宋体" w:hAnsi="宋体" w:cs="宋体"/>
                <w:kern w:val="0"/>
                <w:sz w:val="24"/>
                <w:szCs w:val="24"/>
              </w:rPr>
            </w:pPr>
            <w:r>
              <w:rPr>
                <w:rFonts w:hint="eastAsia" w:ascii="宋体" w:hAnsi="宋体" w:cs="宋体"/>
                <w:kern w:val="0"/>
                <w:sz w:val="20"/>
                <w:szCs w:val="20"/>
              </w:rPr>
              <w:t>（二）部分公开</w:t>
            </w:r>
            <w:r>
              <w:rPr>
                <w:rFonts w:hint="eastAsia" w:ascii="楷体" w:hAnsi="楷体" w:eastAsia="楷体" w:cs="宋体"/>
                <w:kern w:val="0"/>
                <w:sz w:val="20"/>
                <w:szCs w:val="20"/>
              </w:rPr>
              <w:t>（区分处理的，只计这一情形，不计其他情形）</w:t>
            </w: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1E9220EA">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1F41C311">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5E1CB45D">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442FA4B4">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4E659F36">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vAlign w:val="center"/>
          </w:tcPr>
          <w:p w14:paraId="4735F1FD">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14:paraId="14D5C1A4">
            <w:pPr>
              <w:widowControl/>
              <w:spacing w:line="560" w:lineRule="exact"/>
              <w:jc w:val="center"/>
              <w:rPr>
                <w:rFonts w:ascii="宋体" w:hAnsi="宋体" w:cs="宋体"/>
                <w:kern w:val="0"/>
                <w:sz w:val="24"/>
                <w:szCs w:val="24"/>
              </w:rPr>
            </w:pPr>
          </w:p>
        </w:tc>
      </w:tr>
      <w:tr w14:paraId="74C677B4">
        <w:tblPrEx>
          <w:tblCellMar>
            <w:top w:w="0" w:type="dxa"/>
            <w:left w:w="0" w:type="dxa"/>
            <w:bottom w:w="0" w:type="dxa"/>
            <w:right w:w="0" w:type="dxa"/>
          </w:tblCellMar>
        </w:tblPrEx>
        <w:trPr>
          <w:trHeight w:val="614" w:hRule="atLeast"/>
          <w:jc w:val="center"/>
        </w:trPr>
        <w:tc>
          <w:tcPr>
            <w:tcW w:w="0" w:type="auto"/>
            <w:vMerge w:val="continue"/>
            <w:tcBorders>
              <w:top w:val="nil"/>
              <w:left w:val="single" w:color="auto" w:sz="8" w:space="0"/>
              <w:bottom w:val="inset" w:color="auto" w:sz="8" w:space="0"/>
              <w:right w:val="single" w:color="auto" w:sz="8" w:space="0"/>
            </w:tcBorders>
            <w:vAlign w:val="center"/>
          </w:tcPr>
          <w:p w14:paraId="3F1C46AF">
            <w:pPr>
              <w:widowControl/>
              <w:spacing w:line="560" w:lineRule="exact"/>
              <w:jc w:val="left"/>
              <w:rPr>
                <w:rFonts w:ascii="宋体" w:hAnsi="宋体" w:cs="宋体"/>
                <w:kern w:val="0"/>
                <w:sz w:val="24"/>
                <w:szCs w:val="24"/>
              </w:rPr>
            </w:pPr>
          </w:p>
        </w:tc>
        <w:tc>
          <w:tcPr>
            <w:tcW w:w="793"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14:paraId="520407D9">
            <w:pPr>
              <w:widowControl/>
              <w:spacing w:line="560" w:lineRule="exact"/>
              <w:jc w:val="left"/>
              <w:rPr>
                <w:rFonts w:ascii="宋体" w:hAnsi="宋体" w:cs="宋体"/>
                <w:kern w:val="0"/>
                <w:sz w:val="24"/>
                <w:szCs w:val="24"/>
              </w:rPr>
            </w:pPr>
            <w:r>
              <w:rPr>
                <w:rFonts w:hint="eastAsia" w:ascii="宋体" w:hAnsi="宋体" w:cs="宋体"/>
                <w:kern w:val="0"/>
                <w:sz w:val="20"/>
                <w:szCs w:val="20"/>
              </w:rPr>
              <w:t>（三）不予公开</w:t>
            </w:r>
          </w:p>
        </w:tc>
        <w:tc>
          <w:tcPr>
            <w:tcW w:w="2720" w:type="dxa"/>
            <w:tcBorders>
              <w:top w:val="nil"/>
              <w:left w:val="nil"/>
              <w:bottom w:val="single" w:color="auto" w:sz="8" w:space="0"/>
              <w:right w:val="single" w:color="auto" w:sz="8" w:space="0"/>
            </w:tcBorders>
            <w:tcMar>
              <w:top w:w="0" w:type="dxa"/>
              <w:left w:w="57" w:type="dxa"/>
              <w:bottom w:w="0" w:type="dxa"/>
              <w:right w:w="57" w:type="dxa"/>
            </w:tcMar>
          </w:tcPr>
          <w:p w14:paraId="7B0CE021">
            <w:pPr>
              <w:widowControl/>
              <w:spacing w:line="560" w:lineRule="exact"/>
              <w:jc w:val="left"/>
              <w:rPr>
                <w:rFonts w:ascii="宋体" w:hAnsi="宋体" w:cs="宋体"/>
                <w:kern w:val="0"/>
                <w:sz w:val="24"/>
                <w:szCs w:val="24"/>
              </w:rPr>
            </w:pPr>
            <w:r>
              <w:rPr>
                <w:rFonts w:hint="eastAsia" w:ascii="宋体" w:hAnsi="宋体" w:cs="宋体"/>
                <w:kern w:val="0"/>
                <w:sz w:val="20"/>
                <w:szCs w:val="20"/>
              </w:rPr>
              <w:t>1.属于国家秘密</w:t>
            </w: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541609C7">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7E62C192">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1D14AA75">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0864095F">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0A9E2CE9">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tcPr>
          <w:p w14:paraId="041F4B26">
            <w:pPr>
              <w:widowControl/>
              <w:spacing w:line="560" w:lineRule="exact"/>
              <w:jc w:val="center"/>
              <w:rPr>
                <w:rFonts w:ascii="宋体" w:hAnsi="宋体" w:cs="宋体"/>
                <w:kern w:val="0"/>
                <w:sz w:val="24"/>
                <w:szCs w:val="24"/>
              </w:rPr>
            </w:pPr>
          </w:p>
        </w:tc>
        <w:tc>
          <w:tcPr>
            <w:tcW w:w="584" w:type="dxa"/>
            <w:tcBorders>
              <w:top w:val="single" w:color="auto" w:sz="8" w:space="0"/>
              <w:left w:val="nil"/>
              <w:bottom w:val="single" w:color="auto" w:sz="8" w:space="0"/>
              <w:right w:val="single" w:color="auto" w:sz="8" w:space="0"/>
            </w:tcBorders>
            <w:tcMar>
              <w:top w:w="0" w:type="dxa"/>
              <w:left w:w="57" w:type="dxa"/>
              <w:bottom w:w="0" w:type="dxa"/>
              <w:right w:w="57" w:type="dxa"/>
            </w:tcMar>
          </w:tcPr>
          <w:p w14:paraId="104119DD">
            <w:pPr>
              <w:widowControl/>
              <w:spacing w:line="560" w:lineRule="exact"/>
              <w:jc w:val="center"/>
              <w:rPr>
                <w:rFonts w:ascii="宋体" w:hAnsi="宋体" w:cs="宋体"/>
                <w:kern w:val="0"/>
                <w:sz w:val="24"/>
                <w:szCs w:val="24"/>
              </w:rPr>
            </w:pPr>
          </w:p>
        </w:tc>
      </w:tr>
      <w:tr w14:paraId="5D0E765A">
        <w:tblPrEx>
          <w:tblCellMar>
            <w:top w:w="0" w:type="dxa"/>
            <w:left w:w="0" w:type="dxa"/>
            <w:bottom w:w="0" w:type="dxa"/>
            <w:right w:w="0" w:type="dxa"/>
          </w:tblCellMar>
        </w:tblPrEx>
        <w:trPr>
          <w:trHeight w:val="614" w:hRule="atLeast"/>
          <w:jc w:val="center"/>
        </w:trPr>
        <w:tc>
          <w:tcPr>
            <w:tcW w:w="0" w:type="auto"/>
            <w:vMerge w:val="continue"/>
            <w:tcBorders>
              <w:top w:val="nil"/>
              <w:left w:val="single" w:color="auto" w:sz="8" w:space="0"/>
              <w:bottom w:val="inset" w:color="auto" w:sz="8" w:space="0"/>
              <w:right w:val="single" w:color="auto" w:sz="8" w:space="0"/>
            </w:tcBorders>
            <w:vAlign w:val="center"/>
          </w:tcPr>
          <w:p w14:paraId="7A00A03F">
            <w:pPr>
              <w:widowControl/>
              <w:spacing w:line="560" w:lineRule="exact"/>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14:paraId="358484EB">
            <w:pPr>
              <w:widowControl/>
              <w:spacing w:line="560" w:lineRule="exact"/>
              <w:jc w:val="left"/>
              <w:rPr>
                <w:rFonts w:ascii="宋体" w:hAnsi="宋体" w:cs="宋体"/>
                <w:kern w:val="0"/>
                <w:sz w:val="24"/>
                <w:szCs w:val="24"/>
              </w:rPr>
            </w:pPr>
          </w:p>
        </w:tc>
        <w:tc>
          <w:tcPr>
            <w:tcW w:w="2720" w:type="dxa"/>
            <w:tcBorders>
              <w:top w:val="nil"/>
              <w:left w:val="nil"/>
              <w:bottom w:val="single" w:color="auto" w:sz="8" w:space="0"/>
              <w:right w:val="single" w:color="auto" w:sz="8" w:space="0"/>
            </w:tcBorders>
            <w:tcMar>
              <w:top w:w="0" w:type="dxa"/>
              <w:left w:w="57" w:type="dxa"/>
              <w:bottom w:w="0" w:type="dxa"/>
              <w:right w:w="57" w:type="dxa"/>
            </w:tcMar>
          </w:tcPr>
          <w:p w14:paraId="505F6F2C">
            <w:pPr>
              <w:widowControl/>
              <w:spacing w:line="560" w:lineRule="exact"/>
              <w:jc w:val="left"/>
              <w:rPr>
                <w:rFonts w:ascii="宋体" w:hAnsi="宋体" w:cs="宋体"/>
                <w:kern w:val="0"/>
                <w:sz w:val="24"/>
                <w:szCs w:val="24"/>
              </w:rPr>
            </w:pPr>
            <w:r>
              <w:rPr>
                <w:rFonts w:hint="eastAsia" w:ascii="宋体" w:hAnsi="宋体" w:cs="宋体"/>
                <w:kern w:val="0"/>
                <w:sz w:val="20"/>
                <w:szCs w:val="20"/>
              </w:rPr>
              <w:t>2.其他法律行政法规禁止公开</w:t>
            </w: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282B7180">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59E5A307">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22717373">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1FA1DB8D">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27E71D0B">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tcPr>
          <w:p w14:paraId="21FCB527">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14:paraId="56629AC2">
            <w:pPr>
              <w:widowControl/>
              <w:spacing w:line="560" w:lineRule="exact"/>
              <w:jc w:val="center"/>
              <w:rPr>
                <w:rFonts w:ascii="宋体" w:hAnsi="宋体" w:cs="宋体"/>
                <w:kern w:val="0"/>
                <w:sz w:val="24"/>
                <w:szCs w:val="24"/>
              </w:rPr>
            </w:pPr>
          </w:p>
        </w:tc>
      </w:tr>
      <w:tr w14:paraId="1663751F">
        <w:tblPrEx>
          <w:tblCellMar>
            <w:top w:w="0" w:type="dxa"/>
            <w:left w:w="0" w:type="dxa"/>
            <w:bottom w:w="0" w:type="dxa"/>
            <w:right w:w="0" w:type="dxa"/>
          </w:tblCellMar>
        </w:tblPrEx>
        <w:trPr>
          <w:trHeight w:val="614" w:hRule="atLeast"/>
          <w:jc w:val="center"/>
        </w:trPr>
        <w:tc>
          <w:tcPr>
            <w:tcW w:w="0" w:type="auto"/>
            <w:vMerge w:val="continue"/>
            <w:tcBorders>
              <w:top w:val="nil"/>
              <w:left w:val="single" w:color="auto" w:sz="8" w:space="0"/>
              <w:bottom w:val="inset" w:color="auto" w:sz="8" w:space="0"/>
              <w:right w:val="single" w:color="auto" w:sz="8" w:space="0"/>
            </w:tcBorders>
            <w:vAlign w:val="center"/>
          </w:tcPr>
          <w:p w14:paraId="15E6B4D8">
            <w:pPr>
              <w:widowControl/>
              <w:spacing w:line="560" w:lineRule="exact"/>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14:paraId="2BDCF2E3">
            <w:pPr>
              <w:widowControl/>
              <w:spacing w:line="560" w:lineRule="exact"/>
              <w:jc w:val="left"/>
              <w:rPr>
                <w:rFonts w:ascii="宋体" w:hAnsi="宋体" w:cs="宋体"/>
                <w:kern w:val="0"/>
                <w:sz w:val="24"/>
                <w:szCs w:val="24"/>
              </w:rPr>
            </w:pPr>
          </w:p>
        </w:tc>
        <w:tc>
          <w:tcPr>
            <w:tcW w:w="2720" w:type="dxa"/>
            <w:tcBorders>
              <w:top w:val="nil"/>
              <w:left w:val="nil"/>
              <w:bottom w:val="single" w:color="auto" w:sz="8" w:space="0"/>
              <w:right w:val="single" w:color="auto" w:sz="8" w:space="0"/>
            </w:tcBorders>
            <w:tcMar>
              <w:top w:w="0" w:type="dxa"/>
              <w:left w:w="57" w:type="dxa"/>
              <w:bottom w:w="0" w:type="dxa"/>
              <w:right w:w="57" w:type="dxa"/>
            </w:tcMar>
          </w:tcPr>
          <w:p w14:paraId="2DD30308">
            <w:pPr>
              <w:widowControl/>
              <w:spacing w:line="560" w:lineRule="exact"/>
              <w:jc w:val="left"/>
              <w:rPr>
                <w:rFonts w:ascii="宋体" w:hAnsi="宋体" w:cs="宋体"/>
                <w:kern w:val="0"/>
                <w:sz w:val="24"/>
                <w:szCs w:val="24"/>
              </w:rPr>
            </w:pPr>
            <w:r>
              <w:rPr>
                <w:rFonts w:hint="eastAsia" w:ascii="宋体" w:hAnsi="宋体" w:cs="宋体"/>
                <w:kern w:val="0"/>
                <w:sz w:val="20"/>
                <w:szCs w:val="20"/>
              </w:rPr>
              <w:t>3.危及“三安全一稳定”</w:t>
            </w: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4B06A7F6">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13C2C007">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59615BE7">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40E37453">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2FE48420">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tcPr>
          <w:p w14:paraId="39350C1E">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14:paraId="2BD91C86">
            <w:pPr>
              <w:widowControl/>
              <w:spacing w:line="560" w:lineRule="exact"/>
              <w:jc w:val="center"/>
              <w:rPr>
                <w:rFonts w:ascii="宋体" w:hAnsi="宋体" w:cs="宋体"/>
                <w:kern w:val="0"/>
                <w:sz w:val="24"/>
                <w:szCs w:val="24"/>
              </w:rPr>
            </w:pPr>
          </w:p>
        </w:tc>
      </w:tr>
      <w:tr w14:paraId="2F93A7BF">
        <w:tblPrEx>
          <w:tblCellMar>
            <w:top w:w="0" w:type="dxa"/>
            <w:left w:w="0" w:type="dxa"/>
            <w:bottom w:w="0" w:type="dxa"/>
            <w:right w:w="0" w:type="dxa"/>
          </w:tblCellMar>
        </w:tblPrEx>
        <w:trPr>
          <w:trHeight w:val="614" w:hRule="atLeast"/>
          <w:jc w:val="center"/>
        </w:trPr>
        <w:tc>
          <w:tcPr>
            <w:tcW w:w="0" w:type="auto"/>
            <w:vMerge w:val="continue"/>
            <w:tcBorders>
              <w:top w:val="nil"/>
              <w:left w:val="single" w:color="auto" w:sz="8" w:space="0"/>
              <w:bottom w:val="inset" w:color="auto" w:sz="8" w:space="0"/>
              <w:right w:val="single" w:color="auto" w:sz="8" w:space="0"/>
            </w:tcBorders>
            <w:vAlign w:val="center"/>
          </w:tcPr>
          <w:p w14:paraId="26E32481">
            <w:pPr>
              <w:widowControl/>
              <w:spacing w:line="560" w:lineRule="exact"/>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14:paraId="0954EF35">
            <w:pPr>
              <w:widowControl/>
              <w:spacing w:line="560" w:lineRule="exact"/>
              <w:jc w:val="left"/>
              <w:rPr>
                <w:rFonts w:ascii="宋体" w:hAnsi="宋体" w:cs="宋体"/>
                <w:kern w:val="0"/>
                <w:sz w:val="24"/>
                <w:szCs w:val="24"/>
              </w:rPr>
            </w:pPr>
          </w:p>
        </w:tc>
        <w:tc>
          <w:tcPr>
            <w:tcW w:w="2720" w:type="dxa"/>
            <w:tcBorders>
              <w:top w:val="nil"/>
              <w:left w:val="nil"/>
              <w:bottom w:val="single" w:color="auto" w:sz="8" w:space="0"/>
              <w:right w:val="single" w:color="auto" w:sz="8" w:space="0"/>
            </w:tcBorders>
            <w:tcMar>
              <w:top w:w="0" w:type="dxa"/>
              <w:left w:w="57" w:type="dxa"/>
              <w:bottom w:w="0" w:type="dxa"/>
              <w:right w:w="57" w:type="dxa"/>
            </w:tcMar>
          </w:tcPr>
          <w:p w14:paraId="48241027">
            <w:pPr>
              <w:widowControl/>
              <w:spacing w:line="560" w:lineRule="exact"/>
              <w:jc w:val="left"/>
              <w:rPr>
                <w:rFonts w:ascii="宋体" w:hAnsi="宋体" w:cs="宋体"/>
                <w:kern w:val="0"/>
                <w:sz w:val="24"/>
                <w:szCs w:val="24"/>
              </w:rPr>
            </w:pPr>
            <w:r>
              <w:rPr>
                <w:rFonts w:hint="eastAsia" w:ascii="宋体" w:hAnsi="宋体" w:cs="宋体"/>
                <w:kern w:val="0"/>
                <w:sz w:val="20"/>
                <w:szCs w:val="20"/>
              </w:rPr>
              <w:t>4.保护第三方合法权益</w:t>
            </w: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157E8FDF">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210A572D">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64C21E81">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3C27D946">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2213AC2F">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tcPr>
          <w:p w14:paraId="641D9F92">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14:paraId="79080305">
            <w:pPr>
              <w:widowControl/>
              <w:spacing w:line="560" w:lineRule="exact"/>
              <w:jc w:val="center"/>
              <w:rPr>
                <w:rFonts w:ascii="宋体" w:hAnsi="宋体" w:cs="宋体"/>
                <w:kern w:val="0"/>
                <w:sz w:val="24"/>
                <w:szCs w:val="24"/>
              </w:rPr>
            </w:pPr>
          </w:p>
        </w:tc>
      </w:tr>
      <w:tr w14:paraId="2DBFAAAB">
        <w:tblPrEx>
          <w:tblCellMar>
            <w:top w:w="0" w:type="dxa"/>
            <w:left w:w="0" w:type="dxa"/>
            <w:bottom w:w="0" w:type="dxa"/>
            <w:right w:w="0" w:type="dxa"/>
          </w:tblCellMar>
        </w:tblPrEx>
        <w:trPr>
          <w:trHeight w:val="614" w:hRule="atLeast"/>
          <w:jc w:val="center"/>
        </w:trPr>
        <w:tc>
          <w:tcPr>
            <w:tcW w:w="0" w:type="auto"/>
            <w:vMerge w:val="continue"/>
            <w:tcBorders>
              <w:top w:val="nil"/>
              <w:left w:val="single" w:color="auto" w:sz="8" w:space="0"/>
              <w:bottom w:val="inset" w:color="auto" w:sz="8" w:space="0"/>
              <w:right w:val="single" w:color="auto" w:sz="8" w:space="0"/>
            </w:tcBorders>
            <w:vAlign w:val="center"/>
          </w:tcPr>
          <w:p w14:paraId="3B2DE7F6">
            <w:pPr>
              <w:widowControl/>
              <w:spacing w:line="560" w:lineRule="exact"/>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14:paraId="639AF4E2">
            <w:pPr>
              <w:widowControl/>
              <w:spacing w:line="560" w:lineRule="exact"/>
              <w:jc w:val="left"/>
              <w:rPr>
                <w:rFonts w:ascii="宋体" w:hAnsi="宋体" w:cs="宋体"/>
                <w:kern w:val="0"/>
                <w:sz w:val="24"/>
                <w:szCs w:val="24"/>
              </w:rPr>
            </w:pPr>
          </w:p>
        </w:tc>
        <w:tc>
          <w:tcPr>
            <w:tcW w:w="2720" w:type="dxa"/>
            <w:tcBorders>
              <w:top w:val="nil"/>
              <w:left w:val="nil"/>
              <w:bottom w:val="single" w:color="auto" w:sz="8" w:space="0"/>
              <w:right w:val="single" w:color="auto" w:sz="8" w:space="0"/>
            </w:tcBorders>
            <w:tcMar>
              <w:top w:w="0" w:type="dxa"/>
              <w:left w:w="57" w:type="dxa"/>
              <w:bottom w:w="0" w:type="dxa"/>
              <w:right w:w="57" w:type="dxa"/>
            </w:tcMar>
          </w:tcPr>
          <w:p w14:paraId="42DDB8FE">
            <w:pPr>
              <w:widowControl/>
              <w:spacing w:line="560" w:lineRule="exact"/>
              <w:jc w:val="left"/>
              <w:rPr>
                <w:rFonts w:ascii="宋体" w:hAnsi="宋体" w:cs="宋体"/>
                <w:kern w:val="0"/>
                <w:sz w:val="24"/>
                <w:szCs w:val="24"/>
              </w:rPr>
            </w:pPr>
            <w:r>
              <w:rPr>
                <w:rFonts w:hint="eastAsia" w:ascii="宋体" w:hAnsi="宋体" w:cs="宋体"/>
                <w:kern w:val="0"/>
                <w:sz w:val="20"/>
                <w:szCs w:val="20"/>
              </w:rPr>
              <w:t>5.属于三类内部事务信息</w:t>
            </w: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537D3597">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3EB242F0">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5AB30D14">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3404C3F8">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7FC30FA5">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tcPr>
          <w:p w14:paraId="78BDD08F">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14:paraId="08B7F71E">
            <w:pPr>
              <w:widowControl/>
              <w:spacing w:line="560" w:lineRule="exact"/>
              <w:jc w:val="center"/>
              <w:rPr>
                <w:rFonts w:ascii="宋体" w:hAnsi="宋体" w:cs="宋体"/>
                <w:kern w:val="0"/>
                <w:sz w:val="24"/>
                <w:szCs w:val="24"/>
              </w:rPr>
            </w:pPr>
          </w:p>
        </w:tc>
      </w:tr>
      <w:tr w14:paraId="7637626B">
        <w:tblPrEx>
          <w:tblCellMar>
            <w:top w:w="0" w:type="dxa"/>
            <w:left w:w="0" w:type="dxa"/>
            <w:bottom w:w="0" w:type="dxa"/>
            <w:right w:w="0" w:type="dxa"/>
          </w:tblCellMar>
        </w:tblPrEx>
        <w:trPr>
          <w:trHeight w:val="614" w:hRule="atLeast"/>
          <w:jc w:val="center"/>
        </w:trPr>
        <w:tc>
          <w:tcPr>
            <w:tcW w:w="0" w:type="auto"/>
            <w:vMerge w:val="continue"/>
            <w:tcBorders>
              <w:top w:val="nil"/>
              <w:left w:val="single" w:color="auto" w:sz="8" w:space="0"/>
              <w:bottom w:val="inset" w:color="auto" w:sz="8" w:space="0"/>
              <w:right w:val="single" w:color="auto" w:sz="8" w:space="0"/>
            </w:tcBorders>
            <w:vAlign w:val="center"/>
          </w:tcPr>
          <w:p w14:paraId="2BEC2141">
            <w:pPr>
              <w:widowControl/>
              <w:spacing w:line="560" w:lineRule="exact"/>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14:paraId="0651254C">
            <w:pPr>
              <w:widowControl/>
              <w:spacing w:line="560" w:lineRule="exact"/>
              <w:jc w:val="left"/>
              <w:rPr>
                <w:rFonts w:ascii="宋体" w:hAnsi="宋体" w:cs="宋体"/>
                <w:kern w:val="0"/>
                <w:sz w:val="24"/>
                <w:szCs w:val="24"/>
              </w:rPr>
            </w:pPr>
          </w:p>
        </w:tc>
        <w:tc>
          <w:tcPr>
            <w:tcW w:w="2720" w:type="dxa"/>
            <w:tcBorders>
              <w:top w:val="nil"/>
              <w:left w:val="nil"/>
              <w:bottom w:val="single" w:color="auto" w:sz="8" w:space="0"/>
              <w:right w:val="single" w:color="auto" w:sz="8" w:space="0"/>
            </w:tcBorders>
            <w:tcMar>
              <w:top w:w="0" w:type="dxa"/>
              <w:left w:w="57" w:type="dxa"/>
              <w:bottom w:w="0" w:type="dxa"/>
              <w:right w:w="57" w:type="dxa"/>
            </w:tcMar>
          </w:tcPr>
          <w:p w14:paraId="3C3CDAA2">
            <w:pPr>
              <w:widowControl/>
              <w:spacing w:line="560" w:lineRule="exact"/>
              <w:jc w:val="left"/>
              <w:rPr>
                <w:rFonts w:ascii="宋体" w:hAnsi="宋体" w:cs="宋体"/>
                <w:kern w:val="0"/>
                <w:sz w:val="24"/>
                <w:szCs w:val="24"/>
              </w:rPr>
            </w:pPr>
            <w:r>
              <w:rPr>
                <w:rFonts w:hint="eastAsia" w:ascii="宋体" w:hAnsi="宋体" w:cs="宋体"/>
                <w:kern w:val="0"/>
                <w:sz w:val="20"/>
                <w:szCs w:val="20"/>
              </w:rPr>
              <w:t>6.属于四类过程性信息</w:t>
            </w: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3F5F9639">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78925D5A">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4988FECE">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6C494EA5">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05675934">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tcPr>
          <w:p w14:paraId="6D8C0D2D">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14:paraId="38338509">
            <w:pPr>
              <w:widowControl/>
              <w:spacing w:line="560" w:lineRule="exact"/>
              <w:jc w:val="center"/>
              <w:rPr>
                <w:rFonts w:ascii="宋体" w:hAnsi="宋体" w:cs="宋体"/>
                <w:kern w:val="0"/>
                <w:sz w:val="24"/>
                <w:szCs w:val="24"/>
              </w:rPr>
            </w:pPr>
          </w:p>
        </w:tc>
      </w:tr>
      <w:tr w14:paraId="76EAE1D9">
        <w:tblPrEx>
          <w:tblCellMar>
            <w:top w:w="0" w:type="dxa"/>
            <w:left w:w="0" w:type="dxa"/>
            <w:bottom w:w="0" w:type="dxa"/>
            <w:right w:w="0" w:type="dxa"/>
          </w:tblCellMar>
        </w:tblPrEx>
        <w:trPr>
          <w:trHeight w:val="614" w:hRule="atLeast"/>
          <w:jc w:val="center"/>
        </w:trPr>
        <w:tc>
          <w:tcPr>
            <w:tcW w:w="0" w:type="auto"/>
            <w:vMerge w:val="continue"/>
            <w:tcBorders>
              <w:top w:val="nil"/>
              <w:left w:val="single" w:color="auto" w:sz="8" w:space="0"/>
              <w:bottom w:val="inset" w:color="auto" w:sz="8" w:space="0"/>
              <w:right w:val="single" w:color="auto" w:sz="8" w:space="0"/>
            </w:tcBorders>
            <w:vAlign w:val="center"/>
          </w:tcPr>
          <w:p w14:paraId="465D0089">
            <w:pPr>
              <w:widowControl/>
              <w:spacing w:line="560" w:lineRule="exact"/>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14:paraId="032EEDEA">
            <w:pPr>
              <w:widowControl/>
              <w:spacing w:line="560" w:lineRule="exact"/>
              <w:jc w:val="left"/>
              <w:rPr>
                <w:rFonts w:ascii="宋体" w:hAnsi="宋体" w:cs="宋体"/>
                <w:kern w:val="0"/>
                <w:sz w:val="24"/>
                <w:szCs w:val="24"/>
              </w:rPr>
            </w:pPr>
          </w:p>
        </w:tc>
        <w:tc>
          <w:tcPr>
            <w:tcW w:w="2720" w:type="dxa"/>
            <w:tcBorders>
              <w:top w:val="nil"/>
              <w:left w:val="nil"/>
              <w:bottom w:val="single" w:color="auto" w:sz="8" w:space="0"/>
              <w:right w:val="single" w:color="auto" w:sz="8" w:space="0"/>
            </w:tcBorders>
            <w:tcMar>
              <w:top w:w="0" w:type="dxa"/>
              <w:left w:w="57" w:type="dxa"/>
              <w:bottom w:w="0" w:type="dxa"/>
              <w:right w:w="57" w:type="dxa"/>
            </w:tcMar>
          </w:tcPr>
          <w:p w14:paraId="2121F6BB">
            <w:pPr>
              <w:widowControl/>
              <w:spacing w:line="560" w:lineRule="exact"/>
              <w:jc w:val="left"/>
              <w:rPr>
                <w:rFonts w:ascii="宋体" w:hAnsi="宋体" w:cs="宋体"/>
                <w:kern w:val="0"/>
                <w:sz w:val="24"/>
                <w:szCs w:val="24"/>
              </w:rPr>
            </w:pPr>
            <w:r>
              <w:rPr>
                <w:rFonts w:hint="eastAsia" w:ascii="宋体" w:hAnsi="宋体" w:cs="宋体"/>
                <w:kern w:val="0"/>
                <w:sz w:val="20"/>
                <w:szCs w:val="20"/>
              </w:rPr>
              <w:t>7.属于行政执法案卷</w:t>
            </w: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43C97597">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653C6FFB">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070C9481">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70068D6B">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52038CEB">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tcPr>
          <w:p w14:paraId="7EC1DF9C">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14:paraId="4A539C44">
            <w:pPr>
              <w:widowControl/>
              <w:spacing w:line="560" w:lineRule="exact"/>
              <w:jc w:val="center"/>
              <w:rPr>
                <w:rFonts w:ascii="宋体" w:hAnsi="宋体" w:cs="宋体"/>
                <w:kern w:val="0"/>
                <w:sz w:val="24"/>
                <w:szCs w:val="24"/>
              </w:rPr>
            </w:pPr>
          </w:p>
        </w:tc>
      </w:tr>
      <w:tr w14:paraId="2E0C6C8B">
        <w:tblPrEx>
          <w:tblCellMar>
            <w:top w:w="0" w:type="dxa"/>
            <w:left w:w="0" w:type="dxa"/>
            <w:bottom w:w="0" w:type="dxa"/>
            <w:right w:w="0" w:type="dxa"/>
          </w:tblCellMar>
        </w:tblPrEx>
        <w:trPr>
          <w:trHeight w:val="614" w:hRule="atLeast"/>
          <w:jc w:val="center"/>
        </w:trPr>
        <w:tc>
          <w:tcPr>
            <w:tcW w:w="0" w:type="auto"/>
            <w:vMerge w:val="continue"/>
            <w:tcBorders>
              <w:top w:val="nil"/>
              <w:left w:val="single" w:color="auto" w:sz="8" w:space="0"/>
              <w:bottom w:val="inset" w:color="auto" w:sz="8" w:space="0"/>
              <w:right w:val="single" w:color="auto" w:sz="8" w:space="0"/>
            </w:tcBorders>
            <w:vAlign w:val="center"/>
          </w:tcPr>
          <w:p w14:paraId="03B38C08">
            <w:pPr>
              <w:widowControl/>
              <w:spacing w:line="560" w:lineRule="exact"/>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14:paraId="3D2D1F03">
            <w:pPr>
              <w:widowControl/>
              <w:spacing w:line="560" w:lineRule="exact"/>
              <w:jc w:val="left"/>
              <w:rPr>
                <w:rFonts w:ascii="宋体" w:hAnsi="宋体" w:cs="宋体"/>
                <w:kern w:val="0"/>
                <w:sz w:val="24"/>
                <w:szCs w:val="24"/>
              </w:rPr>
            </w:pPr>
          </w:p>
        </w:tc>
        <w:tc>
          <w:tcPr>
            <w:tcW w:w="2720" w:type="dxa"/>
            <w:tcBorders>
              <w:top w:val="nil"/>
              <w:left w:val="nil"/>
              <w:bottom w:val="single" w:color="auto" w:sz="8" w:space="0"/>
              <w:right w:val="single" w:color="auto" w:sz="8" w:space="0"/>
            </w:tcBorders>
            <w:tcMar>
              <w:top w:w="0" w:type="dxa"/>
              <w:left w:w="57" w:type="dxa"/>
              <w:bottom w:w="0" w:type="dxa"/>
              <w:right w:w="57" w:type="dxa"/>
            </w:tcMar>
          </w:tcPr>
          <w:p w14:paraId="0836DD91">
            <w:pPr>
              <w:widowControl/>
              <w:spacing w:line="560" w:lineRule="exact"/>
              <w:jc w:val="left"/>
              <w:rPr>
                <w:rFonts w:ascii="宋体" w:hAnsi="宋体" w:cs="宋体"/>
                <w:kern w:val="0"/>
                <w:sz w:val="24"/>
                <w:szCs w:val="24"/>
              </w:rPr>
            </w:pPr>
            <w:r>
              <w:rPr>
                <w:rFonts w:hint="eastAsia" w:ascii="宋体" w:hAnsi="宋体" w:cs="宋体"/>
                <w:kern w:val="0"/>
                <w:sz w:val="20"/>
                <w:szCs w:val="20"/>
              </w:rPr>
              <w:t>8.属于行政查询事项</w:t>
            </w: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5031A755">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2F827396">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3EDF90A2">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194AB231">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6E37DEC6">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tcPr>
          <w:p w14:paraId="79FD5C6E">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14:paraId="708E1C88">
            <w:pPr>
              <w:widowControl/>
              <w:spacing w:line="560" w:lineRule="exact"/>
              <w:jc w:val="center"/>
              <w:rPr>
                <w:rFonts w:ascii="宋体" w:hAnsi="宋体" w:cs="宋体"/>
                <w:kern w:val="0"/>
                <w:sz w:val="24"/>
                <w:szCs w:val="24"/>
              </w:rPr>
            </w:pPr>
          </w:p>
        </w:tc>
      </w:tr>
      <w:tr w14:paraId="6C27E145">
        <w:tblPrEx>
          <w:tblCellMar>
            <w:top w:w="0" w:type="dxa"/>
            <w:left w:w="0" w:type="dxa"/>
            <w:bottom w:w="0" w:type="dxa"/>
            <w:right w:w="0" w:type="dxa"/>
          </w:tblCellMar>
        </w:tblPrEx>
        <w:trPr>
          <w:trHeight w:val="614" w:hRule="atLeast"/>
          <w:jc w:val="center"/>
        </w:trPr>
        <w:tc>
          <w:tcPr>
            <w:tcW w:w="0" w:type="auto"/>
            <w:vMerge w:val="continue"/>
            <w:tcBorders>
              <w:top w:val="nil"/>
              <w:left w:val="single" w:color="auto" w:sz="8" w:space="0"/>
              <w:bottom w:val="inset" w:color="auto" w:sz="8" w:space="0"/>
              <w:right w:val="single" w:color="auto" w:sz="8" w:space="0"/>
            </w:tcBorders>
            <w:vAlign w:val="center"/>
          </w:tcPr>
          <w:p w14:paraId="3C890597">
            <w:pPr>
              <w:widowControl/>
              <w:spacing w:line="560" w:lineRule="exact"/>
              <w:jc w:val="left"/>
              <w:rPr>
                <w:rFonts w:ascii="宋体" w:hAnsi="宋体" w:cs="宋体"/>
                <w:kern w:val="0"/>
                <w:sz w:val="24"/>
                <w:szCs w:val="24"/>
              </w:rPr>
            </w:pPr>
          </w:p>
        </w:tc>
        <w:tc>
          <w:tcPr>
            <w:tcW w:w="793"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14:paraId="536FE7EC">
            <w:pPr>
              <w:widowControl/>
              <w:spacing w:line="560" w:lineRule="exact"/>
              <w:jc w:val="left"/>
              <w:rPr>
                <w:rFonts w:ascii="宋体" w:hAnsi="宋体" w:cs="宋体"/>
                <w:kern w:val="0"/>
                <w:sz w:val="24"/>
                <w:szCs w:val="24"/>
              </w:rPr>
            </w:pPr>
            <w:r>
              <w:rPr>
                <w:rFonts w:hint="eastAsia" w:ascii="宋体" w:hAnsi="宋体" w:cs="宋体"/>
                <w:kern w:val="0"/>
                <w:sz w:val="20"/>
                <w:szCs w:val="20"/>
              </w:rPr>
              <w:t>（四）无法提供</w:t>
            </w:r>
          </w:p>
        </w:tc>
        <w:tc>
          <w:tcPr>
            <w:tcW w:w="2720" w:type="dxa"/>
            <w:tcBorders>
              <w:top w:val="nil"/>
              <w:left w:val="nil"/>
              <w:bottom w:val="single" w:color="auto" w:sz="8" w:space="0"/>
              <w:right w:val="single" w:color="auto" w:sz="8" w:space="0"/>
            </w:tcBorders>
            <w:tcMar>
              <w:top w:w="0" w:type="dxa"/>
              <w:left w:w="57" w:type="dxa"/>
              <w:bottom w:w="0" w:type="dxa"/>
              <w:right w:w="57" w:type="dxa"/>
            </w:tcMar>
          </w:tcPr>
          <w:p w14:paraId="0CDA7D24">
            <w:pPr>
              <w:widowControl/>
              <w:spacing w:line="560" w:lineRule="exact"/>
              <w:jc w:val="left"/>
              <w:rPr>
                <w:rFonts w:ascii="宋体" w:hAnsi="宋体" w:cs="宋体"/>
                <w:kern w:val="0"/>
                <w:sz w:val="24"/>
                <w:szCs w:val="24"/>
              </w:rPr>
            </w:pPr>
            <w:r>
              <w:rPr>
                <w:rFonts w:hint="eastAsia" w:ascii="宋体" w:hAnsi="宋体" w:cs="宋体"/>
                <w:kern w:val="0"/>
                <w:sz w:val="20"/>
                <w:szCs w:val="20"/>
              </w:rPr>
              <w:t>1.本机关不掌握相关政府信息</w:t>
            </w: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51A36BFA">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2578268F">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06C0A290">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25D4F012">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414586AD">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tcPr>
          <w:p w14:paraId="70B837C4">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14:paraId="284FD3FB">
            <w:pPr>
              <w:widowControl/>
              <w:spacing w:line="560" w:lineRule="exact"/>
              <w:jc w:val="center"/>
              <w:rPr>
                <w:rFonts w:ascii="宋体" w:hAnsi="宋体" w:cs="宋体"/>
                <w:kern w:val="0"/>
                <w:sz w:val="24"/>
                <w:szCs w:val="24"/>
              </w:rPr>
            </w:pPr>
          </w:p>
        </w:tc>
      </w:tr>
      <w:tr w14:paraId="01582754">
        <w:tblPrEx>
          <w:tblCellMar>
            <w:top w:w="0" w:type="dxa"/>
            <w:left w:w="0" w:type="dxa"/>
            <w:bottom w:w="0" w:type="dxa"/>
            <w:right w:w="0" w:type="dxa"/>
          </w:tblCellMar>
        </w:tblPrEx>
        <w:trPr>
          <w:trHeight w:val="614" w:hRule="atLeast"/>
          <w:jc w:val="center"/>
        </w:trPr>
        <w:tc>
          <w:tcPr>
            <w:tcW w:w="0" w:type="auto"/>
            <w:vMerge w:val="continue"/>
            <w:tcBorders>
              <w:top w:val="nil"/>
              <w:left w:val="single" w:color="auto" w:sz="8" w:space="0"/>
              <w:bottom w:val="inset" w:color="auto" w:sz="8" w:space="0"/>
              <w:right w:val="single" w:color="auto" w:sz="8" w:space="0"/>
            </w:tcBorders>
            <w:vAlign w:val="center"/>
          </w:tcPr>
          <w:p w14:paraId="67A41AA2">
            <w:pPr>
              <w:widowControl/>
              <w:spacing w:line="560" w:lineRule="exact"/>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14:paraId="7DF6C3FB">
            <w:pPr>
              <w:widowControl/>
              <w:spacing w:line="560" w:lineRule="exact"/>
              <w:jc w:val="left"/>
              <w:rPr>
                <w:rFonts w:ascii="宋体" w:hAnsi="宋体" w:cs="宋体"/>
                <w:kern w:val="0"/>
                <w:sz w:val="24"/>
                <w:szCs w:val="24"/>
              </w:rPr>
            </w:pPr>
          </w:p>
        </w:tc>
        <w:tc>
          <w:tcPr>
            <w:tcW w:w="2720" w:type="dxa"/>
            <w:tcBorders>
              <w:top w:val="nil"/>
              <w:left w:val="nil"/>
              <w:bottom w:val="single" w:color="auto" w:sz="8" w:space="0"/>
              <w:right w:val="single" w:color="auto" w:sz="8" w:space="0"/>
            </w:tcBorders>
            <w:tcMar>
              <w:top w:w="0" w:type="dxa"/>
              <w:left w:w="57" w:type="dxa"/>
              <w:bottom w:w="0" w:type="dxa"/>
              <w:right w:w="57" w:type="dxa"/>
            </w:tcMar>
          </w:tcPr>
          <w:p w14:paraId="68CC516E">
            <w:pPr>
              <w:widowControl/>
              <w:spacing w:line="560" w:lineRule="exact"/>
              <w:jc w:val="left"/>
              <w:rPr>
                <w:rFonts w:ascii="宋体" w:hAnsi="宋体" w:cs="宋体"/>
                <w:kern w:val="0"/>
                <w:sz w:val="24"/>
                <w:szCs w:val="24"/>
              </w:rPr>
            </w:pPr>
            <w:r>
              <w:rPr>
                <w:rFonts w:hint="eastAsia" w:ascii="宋体" w:hAnsi="宋体" w:cs="宋体"/>
                <w:kern w:val="0"/>
                <w:sz w:val="20"/>
                <w:szCs w:val="20"/>
              </w:rPr>
              <w:t>2.没有现成信息需要另行制作</w:t>
            </w: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4B7387BE">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21FFE1CB">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7D65D326">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3C0345C5">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363EB919">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tcPr>
          <w:p w14:paraId="60335437">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14:paraId="0A96E63C">
            <w:pPr>
              <w:widowControl/>
              <w:spacing w:line="560" w:lineRule="exact"/>
              <w:jc w:val="center"/>
              <w:rPr>
                <w:rFonts w:ascii="宋体" w:hAnsi="宋体" w:cs="宋体"/>
                <w:kern w:val="0"/>
                <w:sz w:val="24"/>
                <w:szCs w:val="24"/>
              </w:rPr>
            </w:pPr>
          </w:p>
        </w:tc>
      </w:tr>
      <w:tr w14:paraId="5A7F0C85">
        <w:tblPrEx>
          <w:tblCellMar>
            <w:top w:w="0" w:type="dxa"/>
            <w:left w:w="0" w:type="dxa"/>
            <w:bottom w:w="0" w:type="dxa"/>
            <w:right w:w="0" w:type="dxa"/>
          </w:tblCellMar>
        </w:tblPrEx>
        <w:trPr>
          <w:trHeight w:val="614" w:hRule="atLeast"/>
          <w:jc w:val="center"/>
        </w:trPr>
        <w:tc>
          <w:tcPr>
            <w:tcW w:w="0" w:type="auto"/>
            <w:vMerge w:val="continue"/>
            <w:tcBorders>
              <w:top w:val="nil"/>
              <w:left w:val="single" w:color="auto" w:sz="8" w:space="0"/>
              <w:bottom w:val="inset" w:color="auto" w:sz="8" w:space="0"/>
              <w:right w:val="single" w:color="auto" w:sz="8" w:space="0"/>
            </w:tcBorders>
            <w:vAlign w:val="center"/>
          </w:tcPr>
          <w:p w14:paraId="13F4C218">
            <w:pPr>
              <w:widowControl/>
              <w:spacing w:line="560" w:lineRule="exact"/>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14:paraId="603B05CE">
            <w:pPr>
              <w:widowControl/>
              <w:spacing w:line="560" w:lineRule="exact"/>
              <w:jc w:val="left"/>
              <w:rPr>
                <w:rFonts w:ascii="宋体" w:hAnsi="宋体" w:cs="宋体"/>
                <w:kern w:val="0"/>
                <w:sz w:val="24"/>
                <w:szCs w:val="24"/>
              </w:rPr>
            </w:pPr>
          </w:p>
        </w:tc>
        <w:tc>
          <w:tcPr>
            <w:tcW w:w="2720" w:type="dxa"/>
            <w:tcBorders>
              <w:top w:val="nil"/>
              <w:left w:val="nil"/>
              <w:bottom w:val="single" w:color="auto" w:sz="8" w:space="0"/>
              <w:right w:val="single" w:color="auto" w:sz="8" w:space="0"/>
            </w:tcBorders>
            <w:tcMar>
              <w:top w:w="0" w:type="dxa"/>
              <w:left w:w="57" w:type="dxa"/>
              <w:bottom w:w="0" w:type="dxa"/>
              <w:right w:w="57" w:type="dxa"/>
            </w:tcMar>
          </w:tcPr>
          <w:p w14:paraId="28E48DAE">
            <w:pPr>
              <w:widowControl/>
              <w:spacing w:line="560" w:lineRule="exact"/>
              <w:jc w:val="left"/>
              <w:rPr>
                <w:rFonts w:ascii="宋体" w:hAnsi="宋体" w:cs="宋体"/>
                <w:kern w:val="0"/>
                <w:sz w:val="24"/>
                <w:szCs w:val="24"/>
              </w:rPr>
            </w:pPr>
            <w:r>
              <w:rPr>
                <w:rFonts w:hint="eastAsia" w:ascii="宋体" w:hAnsi="宋体" w:cs="宋体"/>
                <w:kern w:val="0"/>
                <w:sz w:val="20"/>
                <w:szCs w:val="20"/>
              </w:rPr>
              <w:t>3.补正后申请内容仍不明确</w:t>
            </w: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091353D5">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2464BD82">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725797B5">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0018D7BE">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0B731214">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tcPr>
          <w:p w14:paraId="5A64AFD3">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14:paraId="250937D3">
            <w:pPr>
              <w:widowControl/>
              <w:spacing w:line="560" w:lineRule="exact"/>
              <w:jc w:val="center"/>
              <w:rPr>
                <w:rFonts w:ascii="宋体" w:hAnsi="宋体" w:cs="宋体"/>
                <w:kern w:val="0"/>
                <w:sz w:val="24"/>
                <w:szCs w:val="24"/>
              </w:rPr>
            </w:pPr>
          </w:p>
        </w:tc>
      </w:tr>
      <w:tr w14:paraId="3B9F4255">
        <w:tblPrEx>
          <w:tblCellMar>
            <w:top w:w="0" w:type="dxa"/>
            <w:left w:w="0" w:type="dxa"/>
            <w:bottom w:w="0" w:type="dxa"/>
            <w:right w:w="0" w:type="dxa"/>
          </w:tblCellMar>
        </w:tblPrEx>
        <w:trPr>
          <w:trHeight w:val="614" w:hRule="atLeast"/>
          <w:jc w:val="center"/>
        </w:trPr>
        <w:tc>
          <w:tcPr>
            <w:tcW w:w="0" w:type="auto"/>
            <w:vMerge w:val="continue"/>
            <w:tcBorders>
              <w:top w:val="nil"/>
              <w:left w:val="single" w:color="auto" w:sz="8" w:space="0"/>
              <w:bottom w:val="inset" w:color="auto" w:sz="8" w:space="0"/>
              <w:right w:val="single" w:color="auto" w:sz="8" w:space="0"/>
            </w:tcBorders>
            <w:vAlign w:val="center"/>
          </w:tcPr>
          <w:p w14:paraId="1FA8C017">
            <w:pPr>
              <w:widowControl/>
              <w:spacing w:line="560" w:lineRule="exact"/>
              <w:jc w:val="left"/>
              <w:rPr>
                <w:rFonts w:ascii="宋体" w:hAnsi="宋体" w:cs="宋体"/>
                <w:kern w:val="0"/>
                <w:sz w:val="24"/>
                <w:szCs w:val="24"/>
              </w:rPr>
            </w:pPr>
          </w:p>
        </w:tc>
        <w:tc>
          <w:tcPr>
            <w:tcW w:w="793"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14:paraId="1C493D67">
            <w:pPr>
              <w:widowControl/>
              <w:spacing w:line="560" w:lineRule="exact"/>
              <w:jc w:val="left"/>
              <w:rPr>
                <w:rFonts w:ascii="宋体" w:hAnsi="宋体" w:cs="宋体"/>
                <w:kern w:val="0"/>
                <w:sz w:val="24"/>
                <w:szCs w:val="24"/>
              </w:rPr>
            </w:pPr>
            <w:r>
              <w:rPr>
                <w:rFonts w:hint="eastAsia" w:ascii="宋体" w:hAnsi="宋体" w:cs="宋体"/>
                <w:kern w:val="0"/>
                <w:sz w:val="20"/>
                <w:szCs w:val="20"/>
              </w:rPr>
              <w:t>（五）不予处理</w:t>
            </w:r>
          </w:p>
        </w:tc>
        <w:tc>
          <w:tcPr>
            <w:tcW w:w="2720" w:type="dxa"/>
            <w:tcBorders>
              <w:top w:val="nil"/>
              <w:left w:val="nil"/>
              <w:bottom w:val="single" w:color="auto" w:sz="8" w:space="0"/>
              <w:right w:val="single" w:color="auto" w:sz="8" w:space="0"/>
            </w:tcBorders>
            <w:tcMar>
              <w:top w:w="0" w:type="dxa"/>
              <w:left w:w="57" w:type="dxa"/>
              <w:bottom w:w="0" w:type="dxa"/>
              <w:right w:w="57" w:type="dxa"/>
            </w:tcMar>
          </w:tcPr>
          <w:p w14:paraId="59F2C904">
            <w:pPr>
              <w:widowControl/>
              <w:spacing w:line="560" w:lineRule="exact"/>
              <w:jc w:val="left"/>
              <w:rPr>
                <w:rFonts w:ascii="宋体" w:hAnsi="宋体" w:cs="宋体"/>
                <w:kern w:val="0"/>
                <w:sz w:val="24"/>
                <w:szCs w:val="24"/>
              </w:rPr>
            </w:pPr>
            <w:r>
              <w:rPr>
                <w:rFonts w:hint="eastAsia" w:ascii="宋体" w:hAnsi="宋体" w:cs="宋体"/>
                <w:kern w:val="0"/>
                <w:sz w:val="20"/>
                <w:szCs w:val="20"/>
              </w:rPr>
              <w:t>1.信访举报投诉类申请</w:t>
            </w: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0BDE4329">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539CDD3B">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4057A1C1">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51853DD7">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2ACA5955">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tcPr>
          <w:p w14:paraId="387CC419">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14:paraId="7AE527CE">
            <w:pPr>
              <w:widowControl/>
              <w:spacing w:line="560" w:lineRule="exact"/>
              <w:jc w:val="center"/>
              <w:rPr>
                <w:rFonts w:ascii="宋体" w:hAnsi="宋体" w:cs="宋体"/>
                <w:kern w:val="0"/>
                <w:sz w:val="24"/>
                <w:szCs w:val="24"/>
              </w:rPr>
            </w:pPr>
          </w:p>
        </w:tc>
      </w:tr>
      <w:tr w14:paraId="1E7D7FA9">
        <w:tblPrEx>
          <w:tblCellMar>
            <w:top w:w="0" w:type="dxa"/>
            <w:left w:w="0" w:type="dxa"/>
            <w:bottom w:w="0" w:type="dxa"/>
            <w:right w:w="0" w:type="dxa"/>
          </w:tblCellMar>
        </w:tblPrEx>
        <w:trPr>
          <w:trHeight w:val="614" w:hRule="atLeast"/>
          <w:jc w:val="center"/>
        </w:trPr>
        <w:tc>
          <w:tcPr>
            <w:tcW w:w="0" w:type="auto"/>
            <w:vMerge w:val="continue"/>
            <w:tcBorders>
              <w:top w:val="nil"/>
              <w:left w:val="single" w:color="auto" w:sz="8" w:space="0"/>
              <w:bottom w:val="inset" w:color="auto" w:sz="8" w:space="0"/>
              <w:right w:val="single" w:color="auto" w:sz="8" w:space="0"/>
            </w:tcBorders>
            <w:vAlign w:val="center"/>
          </w:tcPr>
          <w:p w14:paraId="27113A31">
            <w:pPr>
              <w:widowControl/>
              <w:spacing w:line="560" w:lineRule="exact"/>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14:paraId="173A071D">
            <w:pPr>
              <w:widowControl/>
              <w:spacing w:line="560" w:lineRule="exact"/>
              <w:jc w:val="left"/>
              <w:rPr>
                <w:rFonts w:ascii="宋体" w:hAnsi="宋体" w:cs="宋体"/>
                <w:kern w:val="0"/>
                <w:sz w:val="24"/>
                <w:szCs w:val="24"/>
              </w:rPr>
            </w:pPr>
          </w:p>
        </w:tc>
        <w:tc>
          <w:tcPr>
            <w:tcW w:w="2720" w:type="dxa"/>
            <w:tcBorders>
              <w:top w:val="nil"/>
              <w:left w:val="nil"/>
              <w:bottom w:val="single" w:color="auto" w:sz="8" w:space="0"/>
              <w:right w:val="single" w:color="auto" w:sz="8" w:space="0"/>
            </w:tcBorders>
            <w:tcMar>
              <w:top w:w="0" w:type="dxa"/>
              <w:left w:w="57" w:type="dxa"/>
              <w:bottom w:w="0" w:type="dxa"/>
              <w:right w:w="57" w:type="dxa"/>
            </w:tcMar>
          </w:tcPr>
          <w:p w14:paraId="61BEBC88">
            <w:pPr>
              <w:widowControl/>
              <w:spacing w:line="560" w:lineRule="exact"/>
              <w:jc w:val="left"/>
              <w:rPr>
                <w:rFonts w:ascii="宋体" w:hAnsi="宋体" w:cs="宋体"/>
                <w:kern w:val="0"/>
                <w:sz w:val="24"/>
                <w:szCs w:val="24"/>
              </w:rPr>
            </w:pPr>
            <w:r>
              <w:rPr>
                <w:rFonts w:hint="eastAsia" w:ascii="宋体" w:hAnsi="宋体" w:cs="宋体"/>
                <w:kern w:val="0"/>
                <w:sz w:val="20"/>
                <w:szCs w:val="20"/>
              </w:rPr>
              <w:t>2.重复申请</w:t>
            </w: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30053494">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35DBDEF2">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20AD6539">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3D5A1609">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686B09B7">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tcPr>
          <w:p w14:paraId="4719EDC6">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14:paraId="56F9A273">
            <w:pPr>
              <w:widowControl/>
              <w:spacing w:line="560" w:lineRule="exact"/>
              <w:jc w:val="center"/>
              <w:rPr>
                <w:rFonts w:ascii="宋体" w:hAnsi="宋体" w:cs="宋体"/>
                <w:kern w:val="0"/>
                <w:sz w:val="24"/>
                <w:szCs w:val="24"/>
              </w:rPr>
            </w:pPr>
          </w:p>
        </w:tc>
      </w:tr>
      <w:tr w14:paraId="1E41F2E1">
        <w:tblPrEx>
          <w:tblCellMar>
            <w:top w:w="0" w:type="dxa"/>
            <w:left w:w="0" w:type="dxa"/>
            <w:bottom w:w="0" w:type="dxa"/>
            <w:right w:w="0" w:type="dxa"/>
          </w:tblCellMar>
        </w:tblPrEx>
        <w:trPr>
          <w:trHeight w:val="614" w:hRule="atLeast"/>
          <w:jc w:val="center"/>
        </w:trPr>
        <w:tc>
          <w:tcPr>
            <w:tcW w:w="0" w:type="auto"/>
            <w:vMerge w:val="continue"/>
            <w:tcBorders>
              <w:top w:val="nil"/>
              <w:left w:val="single" w:color="auto" w:sz="8" w:space="0"/>
              <w:bottom w:val="inset" w:color="auto" w:sz="8" w:space="0"/>
              <w:right w:val="single" w:color="auto" w:sz="8" w:space="0"/>
            </w:tcBorders>
            <w:vAlign w:val="center"/>
          </w:tcPr>
          <w:p w14:paraId="482F4026">
            <w:pPr>
              <w:widowControl/>
              <w:spacing w:line="560" w:lineRule="exact"/>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14:paraId="3E320ED8">
            <w:pPr>
              <w:widowControl/>
              <w:spacing w:line="560" w:lineRule="exact"/>
              <w:jc w:val="left"/>
              <w:rPr>
                <w:rFonts w:ascii="宋体" w:hAnsi="宋体" w:cs="宋体"/>
                <w:kern w:val="0"/>
                <w:sz w:val="24"/>
                <w:szCs w:val="24"/>
              </w:rPr>
            </w:pPr>
          </w:p>
        </w:tc>
        <w:tc>
          <w:tcPr>
            <w:tcW w:w="2720" w:type="dxa"/>
            <w:tcBorders>
              <w:top w:val="nil"/>
              <w:left w:val="nil"/>
              <w:bottom w:val="single" w:color="auto" w:sz="8" w:space="0"/>
              <w:right w:val="single" w:color="auto" w:sz="8" w:space="0"/>
            </w:tcBorders>
            <w:tcMar>
              <w:top w:w="0" w:type="dxa"/>
              <w:left w:w="57" w:type="dxa"/>
              <w:bottom w:w="0" w:type="dxa"/>
              <w:right w:w="57" w:type="dxa"/>
            </w:tcMar>
          </w:tcPr>
          <w:p w14:paraId="3470C86F">
            <w:pPr>
              <w:widowControl/>
              <w:spacing w:line="560" w:lineRule="exact"/>
              <w:jc w:val="left"/>
              <w:rPr>
                <w:rFonts w:ascii="宋体" w:hAnsi="宋体" w:cs="宋体"/>
                <w:kern w:val="0"/>
                <w:sz w:val="24"/>
                <w:szCs w:val="24"/>
              </w:rPr>
            </w:pPr>
            <w:r>
              <w:rPr>
                <w:rFonts w:hint="eastAsia" w:ascii="宋体" w:hAnsi="宋体" w:cs="宋体"/>
                <w:kern w:val="0"/>
                <w:sz w:val="20"/>
                <w:szCs w:val="20"/>
              </w:rPr>
              <w:t>3.要求提供公开出版物</w:t>
            </w: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08C7816B">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767B1A13">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5690A576">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5A865A71">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7B7D0F08">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tcPr>
          <w:p w14:paraId="2B07F469">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14:paraId="4C3B9284">
            <w:pPr>
              <w:widowControl/>
              <w:spacing w:line="560" w:lineRule="exact"/>
              <w:jc w:val="center"/>
              <w:rPr>
                <w:rFonts w:ascii="宋体" w:hAnsi="宋体" w:cs="宋体"/>
                <w:kern w:val="0"/>
                <w:sz w:val="24"/>
                <w:szCs w:val="24"/>
              </w:rPr>
            </w:pPr>
          </w:p>
        </w:tc>
      </w:tr>
      <w:tr w14:paraId="760C4737">
        <w:tblPrEx>
          <w:tblCellMar>
            <w:top w:w="0" w:type="dxa"/>
            <w:left w:w="0" w:type="dxa"/>
            <w:bottom w:w="0" w:type="dxa"/>
            <w:right w:w="0" w:type="dxa"/>
          </w:tblCellMar>
        </w:tblPrEx>
        <w:trPr>
          <w:trHeight w:val="614" w:hRule="atLeast"/>
          <w:jc w:val="center"/>
        </w:trPr>
        <w:tc>
          <w:tcPr>
            <w:tcW w:w="0" w:type="auto"/>
            <w:vMerge w:val="continue"/>
            <w:tcBorders>
              <w:top w:val="nil"/>
              <w:left w:val="single" w:color="auto" w:sz="8" w:space="0"/>
              <w:bottom w:val="inset" w:color="auto" w:sz="8" w:space="0"/>
              <w:right w:val="single" w:color="auto" w:sz="8" w:space="0"/>
            </w:tcBorders>
            <w:vAlign w:val="center"/>
          </w:tcPr>
          <w:p w14:paraId="498BAB4C">
            <w:pPr>
              <w:widowControl/>
              <w:spacing w:line="560" w:lineRule="exact"/>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14:paraId="52A73F98">
            <w:pPr>
              <w:widowControl/>
              <w:spacing w:line="560" w:lineRule="exact"/>
              <w:jc w:val="left"/>
              <w:rPr>
                <w:rFonts w:ascii="宋体" w:hAnsi="宋体" w:cs="宋体"/>
                <w:kern w:val="0"/>
                <w:sz w:val="24"/>
                <w:szCs w:val="24"/>
              </w:rPr>
            </w:pPr>
          </w:p>
        </w:tc>
        <w:tc>
          <w:tcPr>
            <w:tcW w:w="2720" w:type="dxa"/>
            <w:tcBorders>
              <w:top w:val="nil"/>
              <w:left w:val="nil"/>
              <w:bottom w:val="single" w:color="auto" w:sz="8" w:space="0"/>
              <w:right w:val="single" w:color="auto" w:sz="8" w:space="0"/>
            </w:tcBorders>
            <w:tcMar>
              <w:top w:w="0" w:type="dxa"/>
              <w:left w:w="57" w:type="dxa"/>
              <w:bottom w:w="0" w:type="dxa"/>
              <w:right w:w="57" w:type="dxa"/>
            </w:tcMar>
          </w:tcPr>
          <w:p w14:paraId="0A811AA0">
            <w:pPr>
              <w:widowControl/>
              <w:spacing w:line="560" w:lineRule="exact"/>
              <w:jc w:val="left"/>
              <w:rPr>
                <w:rFonts w:ascii="宋体" w:hAnsi="宋体" w:cs="宋体"/>
                <w:kern w:val="0"/>
                <w:sz w:val="24"/>
                <w:szCs w:val="24"/>
              </w:rPr>
            </w:pPr>
            <w:r>
              <w:rPr>
                <w:rFonts w:hint="eastAsia" w:ascii="宋体" w:hAnsi="宋体" w:cs="宋体"/>
                <w:kern w:val="0"/>
                <w:sz w:val="20"/>
                <w:szCs w:val="20"/>
              </w:rPr>
              <w:t>4.无正当理由大量反复申请</w:t>
            </w: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34BA06AC">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19FB1039">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3AC9F4BF">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2995937F">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14:paraId="337A8399">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tcPr>
          <w:p w14:paraId="775B75D2">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14:paraId="5800D10F">
            <w:pPr>
              <w:widowControl/>
              <w:spacing w:line="560" w:lineRule="exact"/>
              <w:jc w:val="center"/>
              <w:rPr>
                <w:rFonts w:ascii="宋体" w:hAnsi="宋体" w:cs="宋体"/>
                <w:kern w:val="0"/>
                <w:sz w:val="24"/>
                <w:szCs w:val="24"/>
              </w:rPr>
            </w:pPr>
          </w:p>
        </w:tc>
      </w:tr>
      <w:tr w14:paraId="73B98018">
        <w:tblPrEx>
          <w:tblCellMar>
            <w:top w:w="0" w:type="dxa"/>
            <w:left w:w="0" w:type="dxa"/>
            <w:bottom w:w="0" w:type="dxa"/>
            <w:right w:w="0" w:type="dxa"/>
          </w:tblCellMar>
        </w:tblPrEx>
        <w:trPr>
          <w:trHeight w:val="1169" w:hRule="atLeast"/>
          <w:jc w:val="center"/>
        </w:trPr>
        <w:tc>
          <w:tcPr>
            <w:tcW w:w="0" w:type="auto"/>
            <w:vMerge w:val="continue"/>
            <w:tcBorders>
              <w:top w:val="nil"/>
              <w:left w:val="single" w:color="auto" w:sz="8" w:space="0"/>
              <w:bottom w:val="inset" w:color="auto" w:sz="8" w:space="0"/>
              <w:right w:val="single" w:color="auto" w:sz="8" w:space="0"/>
            </w:tcBorders>
            <w:vAlign w:val="center"/>
          </w:tcPr>
          <w:p w14:paraId="0DD521BC">
            <w:pPr>
              <w:widowControl/>
              <w:spacing w:line="560" w:lineRule="exact"/>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14:paraId="4CE28A9C">
            <w:pPr>
              <w:widowControl/>
              <w:spacing w:line="560" w:lineRule="exact"/>
              <w:jc w:val="left"/>
              <w:rPr>
                <w:rFonts w:ascii="宋体" w:hAnsi="宋体" w:cs="宋体"/>
                <w:kern w:val="0"/>
                <w:sz w:val="24"/>
                <w:szCs w:val="24"/>
              </w:rPr>
            </w:pPr>
          </w:p>
        </w:tc>
        <w:tc>
          <w:tcPr>
            <w:tcW w:w="2720" w:type="dxa"/>
            <w:tcBorders>
              <w:top w:val="nil"/>
              <w:left w:val="nil"/>
              <w:bottom w:val="inset" w:color="auto" w:sz="8" w:space="0"/>
              <w:right w:val="single" w:color="auto" w:sz="8" w:space="0"/>
            </w:tcBorders>
            <w:tcMar>
              <w:top w:w="0" w:type="dxa"/>
              <w:left w:w="57" w:type="dxa"/>
              <w:bottom w:w="0" w:type="dxa"/>
              <w:right w:w="57" w:type="dxa"/>
            </w:tcMar>
            <w:vAlign w:val="center"/>
          </w:tcPr>
          <w:p w14:paraId="212E426B">
            <w:pPr>
              <w:widowControl/>
              <w:spacing w:line="560" w:lineRule="exact"/>
              <w:rPr>
                <w:rFonts w:ascii="宋体" w:hAnsi="宋体" w:cs="宋体"/>
                <w:kern w:val="0"/>
                <w:sz w:val="24"/>
                <w:szCs w:val="24"/>
              </w:rPr>
            </w:pPr>
            <w:r>
              <w:rPr>
                <w:rFonts w:hint="eastAsia" w:ascii="宋体" w:hAnsi="宋体" w:cs="宋体"/>
                <w:kern w:val="0"/>
                <w:sz w:val="20"/>
                <w:szCs w:val="20"/>
              </w:rPr>
              <w:t>5.要求行政机关确认或重新出具已获取信息</w:t>
            </w:r>
          </w:p>
        </w:tc>
        <w:tc>
          <w:tcPr>
            <w:tcW w:w="578" w:type="dxa"/>
            <w:tcBorders>
              <w:top w:val="nil"/>
              <w:left w:val="nil"/>
              <w:bottom w:val="inset" w:color="auto" w:sz="8" w:space="0"/>
              <w:right w:val="single" w:color="auto" w:sz="8" w:space="0"/>
            </w:tcBorders>
            <w:tcMar>
              <w:top w:w="0" w:type="dxa"/>
              <w:left w:w="57" w:type="dxa"/>
              <w:bottom w:w="0" w:type="dxa"/>
              <w:right w:w="57" w:type="dxa"/>
            </w:tcMar>
          </w:tcPr>
          <w:p w14:paraId="1788C0F6">
            <w:pPr>
              <w:widowControl/>
              <w:spacing w:line="560" w:lineRule="exact"/>
              <w:jc w:val="center"/>
              <w:rPr>
                <w:rFonts w:ascii="宋体" w:hAnsi="宋体" w:cs="宋体"/>
                <w:kern w:val="0"/>
                <w:sz w:val="24"/>
                <w:szCs w:val="24"/>
              </w:rPr>
            </w:pPr>
          </w:p>
        </w:tc>
        <w:tc>
          <w:tcPr>
            <w:tcW w:w="578" w:type="dxa"/>
            <w:tcBorders>
              <w:top w:val="nil"/>
              <w:left w:val="nil"/>
              <w:bottom w:val="inset" w:color="auto" w:sz="8" w:space="0"/>
              <w:right w:val="single" w:color="auto" w:sz="8" w:space="0"/>
            </w:tcBorders>
            <w:tcMar>
              <w:top w:w="0" w:type="dxa"/>
              <w:left w:w="57" w:type="dxa"/>
              <w:bottom w:w="0" w:type="dxa"/>
              <w:right w:w="57" w:type="dxa"/>
            </w:tcMar>
          </w:tcPr>
          <w:p w14:paraId="0B9BB080">
            <w:pPr>
              <w:widowControl/>
              <w:spacing w:line="560" w:lineRule="exact"/>
              <w:jc w:val="center"/>
              <w:rPr>
                <w:rFonts w:ascii="宋体" w:hAnsi="宋体" w:cs="宋体"/>
                <w:kern w:val="0"/>
                <w:sz w:val="24"/>
                <w:szCs w:val="24"/>
              </w:rPr>
            </w:pPr>
          </w:p>
        </w:tc>
        <w:tc>
          <w:tcPr>
            <w:tcW w:w="578" w:type="dxa"/>
            <w:tcBorders>
              <w:top w:val="nil"/>
              <w:left w:val="nil"/>
              <w:bottom w:val="inset" w:color="auto" w:sz="8" w:space="0"/>
              <w:right w:val="single" w:color="auto" w:sz="8" w:space="0"/>
            </w:tcBorders>
            <w:tcMar>
              <w:top w:w="0" w:type="dxa"/>
              <w:left w:w="57" w:type="dxa"/>
              <w:bottom w:w="0" w:type="dxa"/>
              <w:right w:w="57" w:type="dxa"/>
            </w:tcMar>
          </w:tcPr>
          <w:p w14:paraId="3AF3700D">
            <w:pPr>
              <w:widowControl/>
              <w:spacing w:line="560" w:lineRule="exact"/>
              <w:jc w:val="center"/>
              <w:rPr>
                <w:rFonts w:ascii="宋体" w:hAnsi="宋体" w:cs="宋体"/>
                <w:kern w:val="0"/>
                <w:sz w:val="24"/>
                <w:szCs w:val="24"/>
              </w:rPr>
            </w:pPr>
          </w:p>
        </w:tc>
        <w:tc>
          <w:tcPr>
            <w:tcW w:w="578" w:type="dxa"/>
            <w:tcBorders>
              <w:top w:val="nil"/>
              <w:left w:val="nil"/>
              <w:bottom w:val="inset" w:color="auto" w:sz="8" w:space="0"/>
              <w:right w:val="single" w:color="auto" w:sz="8" w:space="0"/>
            </w:tcBorders>
            <w:tcMar>
              <w:top w:w="0" w:type="dxa"/>
              <w:left w:w="57" w:type="dxa"/>
              <w:bottom w:w="0" w:type="dxa"/>
              <w:right w:w="57" w:type="dxa"/>
            </w:tcMar>
          </w:tcPr>
          <w:p w14:paraId="0769EC17">
            <w:pPr>
              <w:widowControl/>
              <w:spacing w:line="560" w:lineRule="exact"/>
              <w:jc w:val="center"/>
              <w:rPr>
                <w:rFonts w:ascii="宋体" w:hAnsi="宋体" w:cs="宋体"/>
                <w:kern w:val="0"/>
                <w:sz w:val="24"/>
                <w:szCs w:val="24"/>
              </w:rPr>
            </w:pPr>
          </w:p>
        </w:tc>
        <w:tc>
          <w:tcPr>
            <w:tcW w:w="578" w:type="dxa"/>
            <w:tcBorders>
              <w:top w:val="nil"/>
              <w:left w:val="nil"/>
              <w:bottom w:val="inset" w:color="auto" w:sz="8" w:space="0"/>
              <w:right w:val="single" w:color="auto" w:sz="8" w:space="0"/>
            </w:tcBorders>
            <w:tcMar>
              <w:top w:w="0" w:type="dxa"/>
              <w:left w:w="57" w:type="dxa"/>
              <w:bottom w:w="0" w:type="dxa"/>
              <w:right w:w="57" w:type="dxa"/>
            </w:tcMar>
          </w:tcPr>
          <w:p w14:paraId="7FADC663">
            <w:pPr>
              <w:widowControl/>
              <w:spacing w:line="560" w:lineRule="exact"/>
              <w:jc w:val="center"/>
              <w:rPr>
                <w:rFonts w:ascii="宋体" w:hAnsi="宋体" w:cs="宋体"/>
                <w:kern w:val="0"/>
                <w:sz w:val="24"/>
                <w:szCs w:val="24"/>
              </w:rPr>
            </w:pPr>
          </w:p>
        </w:tc>
        <w:tc>
          <w:tcPr>
            <w:tcW w:w="587" w:type="dxa"/>
            <w:tcBorders>
              <w:top w:val="nil"/>
              <w:left w:val="nil"/>
              <w:bottom w:val="inset" w:color="auto" w:sz="8" w:space="0"/>
              <w:right w:val="single" w:color="auto" w:sz="8" w:space="0"/>
            </w:tcBorders>
            <w:tcMar>
              <w:top w:w="0" w:type="dxa"/>
              <w:left w:w="57" w:type="dxa"/>
              <w:bottom w:w="0" w:type="dxa"/>
              <w:right w:w="57" w:type="dxa"/>
            </w:tcMar>
          </w:tcPr>
          <w:p w14:paraId="141417A2">
            <w:pPr>
              <w:widowControl/>
              <w:spacing w:line="560" w:lineRule="exact"/>
              <w:jc w:val="center"/>
              <w:rPr>
                <w:rFonts w:ascii="宋体" w:hAnsi="宋体" w:cs="宋体"/>
                <w:kern w:val="0"/>
                <w:sz w:val="24"/>
                <w:szCs w:val="24"/>
              </w:rPr>
            </w:pPr>
          </w:p>
        </w:tc>
        <w:tc>
          <w:tcPr>
            <w:tcW w:w="584" w:type="dxa"/>
            <w:tcBorders>
              <w:top w:val="nil"/>
              <w:left w:val="nil"/>
              <w:bottom w:val="inset" w:color="auto" w:sz="8" w:space="0"/>
              <w:right w:val="single" w:color="auto" w:sz="8" w:space="0"/>
            </w:tcBorders>
            <w:tcMar>
              <w:top w:w="0" w:type="dxa"/>
              <w:left w:w="57" w:type="dxa"/>
              <w:bottom w:w="0" w:type="dxa"/>
              <w:right w:w="57" w:type="dxa"/>
            </w:tcMar>
          </w:tcPr>
          <w:p w14:paraId="3CA3E416">
            <w:pPr>
              <w:widowControl/>
              <w:spacing w:line="560" w:lineRule="exact"/>
              <w:jc w:val="center"/>
              <w:rPr>
                <w:rFonts w:ascii="宋体" w:hAnsi="宋体" w:cs="宋体"/>
                <w:kern w:val="0"/>
                <w:sz w:val="24"/>
                <w:szCs w:val="24"/>
              </w:rPr>
            </w:pPr>
          </w:p>
        </w:tc>
      </w:tr>
      <w:tr w14:paraId="531BF789">
        <w:tblPrEx>
          <w:tblCellMar>
            <w:top w:w="0" w:type="dxa"/>
            <w:left w:w="0" w:type="dxa"/>
            <w:bottom w:w="0" w:type="dxa"/>
            <w:right w:w="0" w:type="dxa"/>
          </w:tblCellMar>
        </w:tblPrEx>
        <w:trPr>
          <w:trHeight w:val="1722" w:hRule="atLeast"/>
          <w:jc w:val="center"/>
        </w:trPr>
        <w:tc>
          <w:tcPr>
            <w:tcW w:w="0" w:type="auto"/>
            <w:vMerge w:val="continue"/>
            <w:tcBorders>
              <w:top w:val="nil"/>
              <w:left w:val="single" w:color="auto" w:sz="8" w:space="0"/>
              <w:bottom w:val="inset" w:color="auto" w:sz="8" w:space="0"/>
              <w:right w:val="single" w:color="auto" w:sz="8" w:space="0"/>
            </w:tcBorders>
            <w:vAlign w:val="center"/>
          </w:tcPr>
          <w:p w14:paraId="795C0D35">
            <w:pPr>
              <w:widowControl/>
              <w:spacing w:line="560" w:lineRule="exact"/>
              <w:jc w:val="left"/>
              <w:rPr>
                <w:rFonts w:ascii="宋体" w:hAnsi="宋体" w:cs="宋体"/>
                <w:kern w:val="0"/>
                <w:sz w:val="24"/>
                <w:szCs w:val="24"/>
              </w:rPr>
            </w:pPr>
          </w:p>
        </w:tc>
        <w:tc>
          <w:tcPr>
            <w:tcW w:w="793" w:type="dxa"/>
            <w:vMerge w:val="restart"/>
            <w:tcBorders>
              <w:top w:val="inset" w:color="auto" w:sz="8" w:space="0"/>
              <w:left w:val="nil"/>
              <w:bottom w:val="inset" w:color="auto" w:sz="8" w:space="0"/>
              <w:right w:val="single" w:color="auto" w:sz="8" w:space="0"/>
            </w:tcBorders>
            <w:tcMar>
              <w:top w:w="0" w:type="dxa"/>
              <w:left w:w="57" w:type="dxa"/>
              <w:bottom w:w="0" w:type="dxa"/>
              <w:right w:w="57" w:type="dxa"/>
            </w:tcMar>
            <w:vAlign w:val="center"/>
          </w:tcPr>
          <w:p w14:paraId="15E4AF2D">
            <w:pPr>
              <w:widowControl/>
              <w:spacing w:line="560" w:lineRule="exact"/>
              <w:jc w:val="left"/>
              <w:rPr>
                <w:rFonts w:ascii="宋体" w:hAnsi="宋体" w:cs="宋体"/>
                <w:kern w:val="0"/>
                <w:sz w:val="24"/>
                <w:szCs w:val="24"/>
              </w:rPr>
            </w:pPr>
            <w:r>
              <w:rPr>
                <w:rFonts w:hint="eastAsia" w:ascii="宋体" w:hAnsi="宋体" w:cs="宋体"/>
                <w:kern w:val="0"/>
                <w:sz w:val="20"/>
                <w:szCs w:val="20"/>
              </w:rPr>
              <w:t>（六）其他处理</w:t>
            </w:r>
          </w:p>
        </w:tc>
        <w:tc>
          <w:tcPr>
            <w:tcW w:w="2720" w:type="dxa"/>
            <w:tcBorders>
              <w:top w:val="nil"/>
              <w:left w:val="nil"/>
              <w:bottom w:val="single" w:color="auto" w:sz="8" w:space="0"/>
              <w:right w:val="single" w:color="auto" w:sz="8" w:space="0"/>
            </w:tcBorders>
            <w:tcMar>
              <w:top w:w="0" w:type="dxa"/>
              <w:left w:w="57" w:type="dxa"/>
              <w:bottom w:w="0" w:type="dxa"/>
              <w:right w:w="57" w:type="dxa"/>
            </w:tcMar>
            <w:vAlign w:val="center"/>
          </w:tcPr>
          <w:p w14:paraId="11889E77">
            <w:pPr>
              <w:widowControl/>
              <w:spacing w:line="560" w:lineRule="exact"/>
              <w:rPr>
                <w:rFonts w:ascii="宋体" w:hAnsi="宋体" w:cs="宋体"/>
                <w:kern w:val="0"/>
                <w:sz w:val="24"/>
                <w:szCs w:val="24"/>
              </w:rPr>
            </w:pPr>
            <w:r>
              <w:rPr>
                <w:rFonts w:hint="eastAsia" w:ascii="宋体" w:hAnsi="宋体" w:cs="宋体"/>
                <w:kern w:val="0"/>
                <w:sz w:val="20"/>
                <w:szCs w:val="20"/>
              </w:rPr>
              <w:t>1.申请人无正当理由逾期不补正、行政机关不再处理其政府信息公开申请</w:t>
            </w: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663F6716">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1D764115">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44E05377">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204A68E6">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609F4D14">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vAlign w:val="center"/>
          </w:tcPr>
          <w:p w14:paraId="7B34A766">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14:paraId="7C636649">
            <w:pPr>
              <w:widowControl/>
              <w:spacing w:line="560" w:lineRule="exact"/>
              <w:jc w:val="center"/>
              <w:rPr>
                <w:rFonts w:ascii="宋体" w:hAnsi="宋体" w:cs="宋体"/>
                <w:kern w:val="0"/>
                <w:sz w:val="24"/>
                <w:szCs w:val="24"/>
              </w:rPr>
            </w:pPr>
          </w:p>
        </w:tc>
      </w:tr>
      <w:tr w14:paraId="7DA6ABA0">
        <w:tblPrEx>
          <w:tblCellMar>
            <w:top w:w="0" w:type="dxa"/>
            <w:left w:w="0" w:type="dxa"/>
            <w:bottom w:w="0" w:type="dxa"/>
            <w:right w:w="0" w:type="dxa"/>
          </w:tblCellMar>
        </w:tblPrEx>
        <w:trPr>
          <w:trHeight w:val="1722" w:hRule="atLeast"/>
          <w:jc w:val="center"/>
        </w:trPr>
        <w:tc>
          <w:tcPr>
            <w:tcW w:w="0" w:type="auto"/>
            <w:vMerge w:val="continue"/>
            <w:tcBorders>
              <w:top w:val="nil"/>
              <w:left w:val="single" w:color="auto" w:sz="8" w:space="0"/>
              <w:bottom w:val="inset" w:color="auto" w:sz="8" w:space="0"/>
              <w:right w:val="single" w:color="auto" w:sz="8" w:space="0"/>
            </w:tcBorders>
            <w:vAlign w:val="center"/>
          </w:tcPr>
          <w:p w14:paraId="71D960AC">
            <w:pPr>
              <w:widowControl/>
              <w:spacing w:line="560" w:lineRule="exact"/>
              <w:jc w:val="left"/>
              <w:rPr>
                <w:rFonts w:ascii="宋体" w:hAnsi="宋体" w:cs="宋体"/>
                <w:kern w:val="0"/>
                <w:sz w:val="24"/>
                <w:szCs w:val="24"/>
              </w:rPr>
            </w:pPr>
          </w:p>
        </w:tc>
        <w:tc>
          <w:tcPr>
            <w:tcW w:w="0" w:type="auto"/>
            <w:vMerge w:val="continue"/>
            <w:tcBorders>
              <w:top w:val="inset" w:color="auto" w:sz="8" w:space="0"/>
              <w:left w:val="nil"/>
              <w:bottom w:val="inset" w:color="auto" w:sz="8" w:space="0"/>
              <w:right w:val="single" w:color="auto" w:sz="8" w:space="0"/>
            </w:tcBorders>
            <w:vAlign w:val="center"/>
          </w:tcPr>
          <w:p w14:paraId="5FDB6789">
            <w:pPr>
              <w:widowControl/>
              <w:spacing w:line="560" w:lineRule="exact"/>
              <w:jc w:val="left"/>
              <w:rPr>
                <w:rFonts w:ascii="宋体" w:hAnsi="宋体" w:cs="宋体"/>
                <w:kern w:val="0"/>
                <w:sz w:val="24"/>
                <w:szCs w:val="24"/>
              </w:rPr>
            </w:pPr>
          </w:p>
        </w:tc>
        <w:tc>
          <w:tcPr>
            <w:tcW w:w="2720" w:type="dxa"/>
            <w:tcBorders>
              <w:top w:val="nil"/>
              <w:left w:val="nil"/>
              <w:bottom w:val="single" w:color="auto" w:sz="8" w:space="0"/>
              <w:right w:val="single" w:color="auto" w:sz="8" w:space="0"/>
            </w:tcBorders>
            <w:tcMar>
              <w:top w:w="0" w:type="dxa"/>
              <w:left w:w="57" w:type="dxa"/>
              <w:bottom w:w="0" w:type="dxa"/>
              <w:right w:w="57" w:type="dxa"/>
            </w:tcMar>
            <w:vAlign w:val="center"/>
          </w:tcPr>
          <w:p w14:paraId="0AFE59FE">
            <w:pPr>
              <w:widowControl/>
              <w:spacing w:line="560" w:lineRule="exact"/>
              <w:rPr>
                <w:rFonts w:ascii="宋体" w:hAnsi="宋体" w:cs="宋体"/>
                <w:kern w:val="0"/>
                <w:sz w:val="24"/>
                <w:szCs w:val="24"/>
              </w:rPr>
            </w:pPr>
            <w:r>
              <w:rPr>
                <w:rFonts w:hint="eastAsia" w:ascii="宋体" w:hAnsi="宋体" w:cs="宋体"/>
                <w:kern w:val="0"/>
                <w:sz w:val="20"/>
                <w:szCs w:val="20"/>
              </w:rPr>
              <w:t>2.申请人逾期未按收费通知要求缴纳费用、行政机关不再处理其政府信息公开申请</w:t>
            </w: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362D4DF2">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5813B024">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1D8309E1">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561556B2">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22C74310">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vAlign w:val="center"/>
          </w:tcPr>
          <w:p w14:paraId="028E55A1">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14:paraId="402734E0">
            <w:pPr>
              <w:widowControl/>
              <w:spacing w:line="560" w:lineRule="exact"/>
              <w:jc w:val="center"/>
              <w:rPr>
                <w:rFonts w:ascii="宋体" w:hAnsi="宋体" w:cs="宋体"/>
                <w:kern w:val="0"/>
                <w:sz w:val="24"/>
                <w:szCs w:val="24"/>
              </w:rPr>
            </w:pPr>
          </w:p>
        </w:tc>
      </w:tr>
      <w:tr w14:paraId="11AA954C">
        <w:tblPrEx>
          <w:tblCellMar>
            <w:top w:w="0" w:type="dxa"/>
            <w:left w:w="0" w:type="dxa"/>
            <w:bottom w:w="0" w:type="dxa"/>
            <w:right w:w="0" w:type="dxa"/>
          </w:tblCellMar>
        </w:tblPrEx>
        <w:trPr>
          <w:trHeight w:val="614" w:hRule="atLeast"/>
          <w:jc w:val="center"/>
        </w:trPr>
        <w:tc>
          <w:tcPr>
            <w:tcW w:w="0" w:type="auto"/>
            <w:vMerge w:val="continue"/>
            <w:tcBorders>
              <w:top w:val="nil"/>
              <w:left w:val="single" w:color="auto" w:sz="8" w:space="0"/>
              <w:bottom w:val="inset" w:color="auto" w:sz="8" w:space="0"/>
              <w:right w:val="single" w:color="auto" w:sz="8" w:space="0"/>
            </w:tcBorders>
            <w:vAlign w:val="center"/>
          </w:tcPr>
          <w:p w14:paraId="4537974A">
            <w:pPr>
              <w:widowControl/>
              <w:spacing w:line="560" w:lineRule="exact"/>
              <w:jc w:val="left"/>
              <w:rPr>
                <w:rFonts w:ascii="宋体" w:hAnsi="宋体" w:cs="宋体"/>
                <w:kern w:val="0"/>
                <w:sz w:val="24"/>
                <w:szCs w:val="24"/>
              </w:rPr>
            </w:pPr>
          </w:p>
        </w:tc>
        <w:tc>
          <w:tcPr>
            <w:tcW w:w="0" w:type="auto"/>
            <w:vMerge w:val="continue"/>
            <w:tcBorders>
              <w:top w:val="inset" w:color="auto" w:sz="8" w:space="0"/>
              <w:left w:val="nil"/>
              <w:bottom w:val="inset" w:color="auto" w:sz="8" w:space="0"/>
              <w:right w:val="single" w:color="auto" w:sz="8" w:space="0"/>
            </w:tcBorders>
            <w:vAlign w:val="center"/>
          </w:tcPr>
          <w:p w14:paraId="062BD231">
            <w:pPr>
              <w:widowControl/>
              <w:spacing w:line="560" w:lineRule="exact"/>
              <w:jc w:val="left"/>
              <w:rPr>
                <w:rFonts w:ascii="宋体" w:hAnsi="宋体" w:cs="宋体"/>
                <w:kern w:val="0"/>
                <w:sz w:val="24"/>
                <w:szCs w:val="24"/>
              </w:rPr>
            </w:pPr>
          </w:p>
        </w:tc>
        <w:tc>
          <w:tcPr>
            <w:tcW w:w="2720" w:type="dxa"/>
            <w:tcBorders>
              <w:top w:val="nil"/>
              <w:left w:val="nil"/>
              <w:bottom w:val="single" w:color="auto" w:sz="8" w:space="0"/>
              <w:right w:val="single" w:color="auto" w:sz="8" w:space="0"/>
            </w:tcBorders>
            <w:tcMar>
              <w:top w:w="0" w:type="dxa"/>
              <w:left w:w="57" w:type="dxa"/>
              <w:bottom w:w="0" w:type="dxa"/>
              <w:right w:w="57" w:type="dxa"/>
            </w:tcMar>
            <w:vAlign w:val="center"/>
          </w:tcPr>
          <w:p w14:paraId="36972E2A">
            <w:pPr>
              <w:widowControl/>
              <w:spacing w:line="560" w:lineRule="exact"/>
              <w:jc w:val="left"/>
              <w:rPr>
                <w:rFonts w:ascii="宋体" w:hAnsi="宋体" w:cs="宋体"/>
                <w:kern w:val="0"/>
                <w:sz w:val="24"/>
                <w:szCs w:val="24"/>
              </w:rPr>
            </w:pPr>
            <w:r>
              <w:rPr>
                <w:rFonts w:hint="eastAsia" w:ascii="宋体" w:hAnsi="宋体" w:cs="宋体"/>
                <w:kern w:val="0"/>
                <w:sz w:val="20"/>
                <w:szCs w:val="20"/>
              </w:rPr>
              <w:t>3.其他</w:t>
            </w: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4774808C">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49CD63FA">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6ABD7365">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229D0119">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1EE61AE2">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vAlign w:val="center"/>
          </w:tcPr>
          <w:p w14:paraId="00A95F7F">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14:paraId="0649BC3F">
            <w:pPr>
              <w:widowControl/>
              <w:spacing w:line="560" w:lineRule="exact"/>
              <w:jc w:val="center"/>
              <w:rPr>
                <w:rFonts w:ascii="宋体" w:hAnsi="宋体" w:cs="宋体"/>
                <w:kern w:val="0"/>
                <w:sz w:val="24"/>
                <w:szCs w:val="24"/>
              </w:rPr>
            </w:pPr>
          </w:p>
        </w:tc>
      </w:tr>
      <w:tr w14:paraId="730CF3A5">
        <w:tblPrEx>
          <w:tblCellMar>
            <w:top w:w="0" w:type="dxa"/>
            <w:left w:w="0" w:type="dxa"/>
            <w:bottom w:w="0" w:type="dxa"/>
            <w:right w:w="0" w:type="dxa"/>
          </w:tblCellMar>
        </w:tblPrEx>
        <w:trPr>
          <w:trHeight w:val="614" w:hRule="atLeast"/>
          <w:jc w:val="center"/>
        </w:trPr>
        <w:tc>
          <w:tcPr>
            <w:tcW w:w="0" w:type="auto"/>
            <w:vMerge w:val="continue"/>
            <w:tcBorders>
              <w:top w:val="nil"/>
              <w:left w:val="single" w:color="auto" w:sz="8" w:space="0"/>
              <w:bottom w:val="inset" w:color="auto" w:sz="8" w:space="0"/>
              <w:right w:val="single" w:color="auto" w:sz="8" w:space="0"/>
            </w:tcBorders>
            <w:vAlign w:val="center"/>
          </w:tcPr>
          <w:p w14:paraId="504E98A9">
            <w:pPr>
              <w:widowControl/>
              <w:spacing w:line="560" w:lineRule="exact"/>
              <w:jc w:val="left"/>
              <w:rPr>
                <w:rFonts w:ascii="宋体" w:hAnsi="宋体" w:cs="宋体"/>
                <w:kern w:val="0"/>
                <w:sz w:val="24"/>
                <w:szCs w:val="24"/>
              </w:rPr>
            </w:pPr>
          </w:p>
        </w:tc>
        <w:tc>
          <w:tcPr>
            <w:tcW w:w="3513"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14:paraId="7FA8E86A">
            <w:pPr>
              <w:widowControl/>
              <w:spacing w:line="560" w:lineRule="exact"/>
              <w:jc w:val="left"/>
              <w:rPr>
                <w:rFonts w:ascii="宋体" w:hAnsi="宋体" w:cs="宋体"/>
                <w:kern w:val="0"/>
                <w:sz w:val="24"/>
                <w:szCs w:val="24"/>
              </w:rPr>
            </w:pPr>
            <w:r>
              <w:rPr>
                <w:rFonts w:hint="eastAsia" w:ascii="宋体" w:hAnsi="宋体" w:cs="宋体"/>
                <w:kern w:val="0"/>
                <w:sz w:val="20"/>
                <w:szCs w:val="20"/>
              </w:rPr>
              <w:t>（七）总计</w:t>
            </w: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619A2B1F">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6F588651">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57CF91CE">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7550F6BF">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752DCCBD">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vAlign w:val="center"/>
          </w:tcPr>
          <w:p w14:paraId="7ED71FBC">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14:paraId="03429F91">
            <w:pPr>
              <w:widowControl/>
              <w:spacing w:line="560" w:lineRule="exact"/>
              <w:jc w:val="center"/>
              <w:rPr>
                <w:rFonts w:ascii="宋体" w:hAnsi="宋体" w:cs="宋体"/>
                <w:kern w:val="0"/>
                <w:sz w:val="24"/>
                <w:szCs w:val="24"/>
              </w:rPr>
            </w:pPr>
          </w:p>
        </w:tc>
      </w:tr>
      <w:tr w14:paraId="42194682">
        <w:tblPrEx>
          <w:tblCellMar>
            <w:top w:w="0" w:type="dxa"/>
            <w:left w:w="0" w:type="dxa"/>
            <w:bottom w:w="0" w:type="dxa"/>
            <w:right w:w="0" w:type="dxa"/>
          </w:tblCellMar>
        </w:tblPrEx>
        <w:trPr>
          <w:trHeight w:val="674" w:hRule="atLeast"/>
          <w:jc w:val="center"/>
        </w:trPr>
        <w:tc>
          <w:tcPr>
            <w:tcW w:w="4158"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228E994E">
            <w:pPr>
              <w:widowControl/>
              <w:spacing w:line="560" w:lineRule="exact"/>
              <w:jc w:val="left"/>
              <w:rPr>
                <w:rFonts w:ascii="宋体" w:hAnsi="宋体" w:cs="宋体"/>
                <w:kern w:val="0"/>
                <w:sz w:val="24"/>
                <w:szCs w:val="24"/>
              </w:rPr>
            </w:pPr>
            <w:r>
              <w:rPr>
                <w:rFonts w:hint="eastAsia" w:ascii="宋体" w:hAnsi="宋体" w:cs="宋体"/>
                <w:kern w:val="0"/>
                <w:sz w:val="20"/>
                <w:szCs w:val="20"/>
              </w:rPr>
              <w:t>四、结转下年度继续办理</w:t>
            </w: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1CD87DA3">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75B71250">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434556F5">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5CBFBB33">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14:paraId="5A920991">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vAlign w:val="center"/>
          </w:tcPr>
          <w:p w14:paraId="20614364">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14:paraId="350F074A">
            <w:pPr>
              <w:widowControl/>
              <w:spacing w:line="560" w:lineRule="exact"/>
              <w:jc w:val="left"/>
              <w:rPr>
                <w:rFonts w:ascii="宋体" w:hAnsi="宋体" w:cs="宋体"/>
                <w:kern w:val="0"/>
                <w:sz w:val="24"/>
                <w:szCs w:val="24"/>
              </w:rPr>
            </w:pPr>
          </w:p>
        </w:tc>
      </w:tr>
    </w:tbl>
    <w:p w14:paraId="0485667E">
      <w:pPr>
        <w:keepNext w:val="0"/>
        <w:keepLines w:val="0"/>
        <w:pageBreakBefore w:val="0"/>
        <w:widowControl/>
        <w:numPr>
          <w:ilvl w:val="-1"/>
          <w:numId w:val="0"/>
        </w:numPr>
        <w:shd w:val="clear" w:color="auto" w:fill="FFFFFF"/>
        <w:kinsoku/>
        <w:wordWrap/>
        <w:overflowPunct w:val="0"/>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四、政府信息公开行政复议、行政诉讼情况</w:t>
      </w:r>
    </w:p>
    <w:tbl>
      <w:tblPr>
        <w:tblStyle w:val="6"/>
        <w:tblW w:w="9499" w:type="dxa"/>
        <w:jc w:val="center"/>
        <w:tblLayout w:type="autofit"/>
        <w:tblCellMar>
          <w:top w:w="0" w:type="dxa"/>
          <w:left w:w="0" w:type="dxa"/>
          <w:bottom w:w="0" w:type="dxa"/>
          <w:right w:w="0" w:type="dxa"/>
        </w:tblCellMar>
      </w:tblPr>
      <w:tblGrid>
        <w:gridCol w:w="630"/>
        <w:gridCol w:w="630"/>
        <w:gridCol w:w="630"/>
        <w:gridCol w:w="630"/>
        <w:gridCol w:w="642"/>
        <w:gridCol w:w="630"/>
        <w:gridCol w:w="630"/>
        <w:gridCol w:w="631"/>
        <w:gridCol w:w="631"/>
        <w:gridCol w:w="643"/>
        <w:gridCol w:w="632"/>
        <w:gridCol w:w="632"/>
        <w:gridCol w:w="632"/>
        <w:gridCol w:w="632"/>
        <w:gridCol w:w="644"/>
      </w:tblGrid>
      <w:tr w14:paraId="0C40F32E">
        <w:tblPrEx>
          <w:tblCellMar>
            <w:top w:w="0" w:type="dxa"/>
            <w:left w:w="0" w:type="dxa"/>
            <w:bottom w:w="0" w:type="dxa"/>
            <w:right w:w="0" w:type="dxa"/>
          </w:tblCellMar>
        </w:tblPrEx>
        <w:trPr>
          <w:trHeight w:val="571" w:hRule="atLeast"/>
          <w:jc w:val="center"/>
        </w:trPr>
        <w:tc>
          <w:tcPr>
            <w:tcW w:w="3162"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CE1697F">
            <w:pPr>
              <w:widowControl/>
              <w:spacing w:line="560" w:lineRule="exact"/>
              <w:jc w:val="center"/>
              <w:rPr>
                <w:rFonts w:ascii="宋体" w:hAnsi="宋体" w:cs="宋体"/>
                <w:kern w:val="0"/>
                <w:sz w:val="24"/>
                <w:szCs w:val="24"/>
              </w:rPr>
            </w:pPr>
            <w:r>
              <w:rPr>
                <w:rFonts w:hint="eastAsia" w:ascii="宋体" w:hAnsi="宋体" w:cs="宋体"/>
                <w:kern w:val="0"/>
                <w:sz w:val="20"/>
                <w:szCs w:val="20"/>
              </w:rPr>
              <w:t>行政复议</w:t>
            </w:r>
          </w:p>
        </w:tc>
        <w:tc>
          <w:tcPr>
            <w:tcW w:w="6337" w:type="dxa"/>
            <w:gridSpan w:val="10"/>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01ADEAE">
            <w:pPr>
              <w:widowControl/>
              <w:spacing w:line="560" w:lineRule="exact"/>
              <w:jc w:val="center"/>
              <w:rPr>
                <w:rFonts w:ascii="宋体" w:hAnsi="宋体" w:cs="宋体"/>
                <w:kern w:val="0"/>
                <w:sz w:val="24"/>
                <w:szCs w:val="24"/>
              </w:rPr>
            </w:pPr>
            <w:r>
              <w:rPr>
                <w:rFonts w:hint="eastAsia" w:ascii="宋体" w:hAnsi="宋体" w:cs="宋体"/>
                <w:kern w:val="0"/>
                <w:sz w:val="20"/>
                <w:szCs w:val="20"/>
              </w:rPr>
              <w:t>行政诉讼</w:t>
            </w:r>
          </w:p>
        </w:tc>
      </w:tr>
      <w:tr w14:paraId="4D60E904">
        <w:tblPrEx>
          <w:tblCellMar>
            <w:top w:w="0" w:type="dxa"/>
            <w:left w:w="0" w:type="dxa"/>
            <w:bottom w:w="0" w:type="dxa"/>
            <w:right w:w="0" w:type="dxa"/>
          </w:tblCellMar>
        </w:tblPrEx>
        <w:trPr>
          <w:trHeight w:val="571" w:hRule="atLeast"/>
          <w:jc w:val="center"/>
        </w:trPr>
        <w:tc>
          <w:tcPr>
            <w:tcW w:w="630"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5BE3348">
            <w:pPr>
              <w:widowControl/>
              <w:spacing w:line="560" w:lineRule="exact"/>
              <w:jc w:val="center"/>
              <w:rPr>
                <w:rFonts w:ascii="宋体" w:hAnsi="宋体" w:cs="宋体"/>
                <w:kern w:val="0"/>
                <w:sz w:val="24"/>
                <w:szCs w:val="24"/>
              </w:rPr>
            </w:pPr>
            <w:r>
              <w:rPr>
                <w:rFonts w:hint="eastAsia" w:ascii="宋体" w:hAnsi="宋体" w:cs="宋体"/>
                <w:kern w:val="0"/>
                <w:sz w:val="20"/>
                <w:szCs w:val="20"/>
              </w:rPr>
              <w:t>结果维持</w:t>
            </w:r>
          </w:p>
        </w:tc>
        <w:tc>
          <w:tcPr>
            <w:tcW w:w="630"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4128BA0">
            <w:pPr>
              <w:widowControl/>
              <w:spacing w:line="560" w:lineRule="exact"/>
              <w:jc w:val="center"/>
              <w:rPr>
                <w:rFonts w:ascii="宋体" w:hAnsi="宋体" w:cs="宋体"/>
                <w:kern w:val="0"/>
                <w:sz w:val="20"/>
                <w:szCs w:val="20"/>
              </w:rPr>
            </w:pPr>
            <w:r>
              <w:rPr>
                <w:rFonts w:hint="eastAsia" w:ascii="宋体" w:hAnsi="宋体" w:cs="宋体"/>
                <w:kern w:val="0"/>
                <w:sz w:val="20"/>
                <w:szCs w:val="20"/>
              </w:rPr>
              <w:t>结果</w:t>
            </w:r>
          </w:p>
          <w:p w14:paraId="0244B45B">
            <w:pPr>
              <w:widowControl/>
              <w:spacing w:line="560" w:lineRule="exact"/>
              <w:jc w:val="center"/>
              <w:rPr>
                <w:rFonts w:ascii="宋体" w:hAnsi="宋体" w:cs="宋体"/>
                <w:kern w:val="0"/>
                <w:sz w:val="20"/>
                <w:szCs w:val="20"/>
              </w:rPr>
            </w:pPr>
          </w:p>
          <w:p w14:paraId="5A203B48">
            <w:pPr>
              <w:widowControl/>
              <w:spacing w:line="560" w:lineRule="exact"/>
              <w:jc w:val="center"/>
              <w:rPr>
                <w:rFonts w:ascii="宋体" w:hAnsi="宋体" w:cs="宋体"/>
                <w:kern w:val="0"/>
                <w:sz w:val="24"/>
                <w:szCs w:val="24"/>
              </w:rPr>
            </w:pPr>
            <w:r>
              <w:rPr>
                <w:rFonts w:hint="eastAsia" w:ascii="宋体" w:hAnsi="宋体" w:cs="宋体"/>
                <w:kern w:val="0"/>
                <w:sz w:val="20"/>
                <w:szCs w:val="20"/>
              </w:rPr>
              <w:t>纠正</w:t>
            </w:r>
          </w:p>
        </w:tc>
        <w:tc>
          <w:tcPr>
            <w:tcW w:w="630"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A777839">
            <w:pPr>
              <w:widowControl/>
              <w:spacing w:line="560" w:lineRule="exact"/>
              <w:jc w:val="center"/>
              <w:rPr>
                <w:rFonts w:ascii="宋体" w:hAnsi="宋体" w:cs="宋体"/>
                <w:kern w:val="0"/>
                <w:sz w:val="20"/>
                <w:szCs w:val="20"/>
              </w:rPr>
            </w:pPr>
            <w:r>
              <w:rPr>
                <w:rFonts w:hint="eastAsia" w:ascii="宋体" w:hAnsi="宋体" w:cs="宋体"/>
                <w:kern w:val="0"/>
                <w:sz w:val="20"/>
                <w:szCs w:val="20"/>
              </w:rPr>
              <w:t>其他</w:t>
            </w:r>
          </w:p>
          <w:p w14:paraId="4F0E0148">
            <w:pPr>
              <w:widowControl/>
              <w:spacing w:line="560" w:lineRule="exact"/>
              <w:jc w:val="center"/>
              <w:rPr>
                <w:rFonts w:ascii="宋体" w:hAnsi="宋体" w:cs="宋体"/>
                <w:kern w:val="0"/>
                <w:sz w:val="20"/>
                <w:szCs w:val="20"/>
              </w:rPr>
            </w:pPr>
          </w:p>
          <w:p w14:paraId="3BB48591">
            <w:pPr>
              <w:widowControl/>
              <w:spacing w:line="560" w:lineRule="exact"/>
              <w:jc w:val="center"/>
              <w:rPr>
                <w:rFonts w:ascii="宋体" w:hAnsi="宋体" w:cs="宋体"/>
                <w:kern w:val="0"/>
                <w:sz w:val="24"/>
                <w:szCs w:val="24"/>
              </w:rPr>
            </w:pPr>
            <w:r>
              <w:rPr>
                <w:rFonts w:hint="eastAsia" w:ascii="宋体" w:hAnsi="宋体" w:cs="宋体"/>
                <w:kern w:val="0"/>
                <w:sz w:val="20"/>
                <w:szCs w:val="20"/>
              </w:rPr>
              <w:t>结果</w:t>
            </w:r>
          </w:p>
        </w:tc>
        <w:tc>
          <w:tcPr>
            <w:tcW w:w="630"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63EBD95">
            <w:pPr>
              <w:widowControl/>
              <w:spacing w:line="560" w:lineRule="exact"/>
              <w:jc w:val="center"/>
              <w:rPr>
                <w:rFonts w:ascii="宋体" w:hAnsi="宋体" w:cs="宋体"/>
                <w:kern w:val="0"/>
                <w:sz w:val="20"/>
                <w:szCs w:val="20"/>
              </w:rPr>
            </w:pPr>
            <w:r>
              <w:rPr>
                <w:rFonts w:hint="eastAsia" w:ascii="宋体" w:hAnsi="宋体" w:cs="宋体"/>
                <w:kern w:val="0"/>
                <w:sz w:val="20"/>
                <w:szCs w:val="20"/>
              </w:rPr>
              <w:t>尚未</w:t>
            </w:r>
          </w:p>
          <w:p w14:paraId="2B457C49">
            <w:pPr>
              <w:widowControl/>
              <w:spacing w:line="560" w:lineRule="exact"/>
              <w:jc w:val="center"/>
              <w:rPr>
                <w:rFonts w:ascii="宋体" w:hAnsi="宋体" w:cs="宋体"/>
                <w:kern w:val="0"/>
                <w:sz w:val="20"/>
                <w:szCs w:val="20"/>
              </w:rPr>
            </w:pPr>
          </w:p>
          <w:p w14:paraId="6A6772F6">
            <w:pPr>
              <w:widowControl/>
              <w:spacing w:line="560" w:lineRule="exact"/>
              <w:jc w:val="center"/>
              <w:rPr>
                <w:rFonts w:ascii="宋体" w:hAnsi="宋体" w:cs="宋体"/>
                <w:kern w:val="0"/>
                <w:sz w:val="24"/>
                <w:szCs w:val="24"/>
              </w:rPr>
            </w:pPr>
            <w:r>
              <w:rPr>
                <w:rFonts w:hint="eastAsia" w:ascii="宋体" w:hAnsi="宋体" w:cs="宋体"/>
                <w:kern w:val="0"/>
                <w:sz w:val="20"/>
                <w:szCs w:val="20"/>
              </w:rPr>
              <w:t>审结</w:t>
            </w:r>
          </w:p>
        </w:tc>
        <w:tc>
          <w:tcPr>
            <w:tcW w:w="642"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071CF5E">
            <w:pPr>
              <w:widowControl/>
              <w:spacing w:line="560" w:lineRule="exact"/>
              <w:jc w:val="center"/>
              <w:rPr>
                <w:rFonts w:ascii="宋体" w:hAnsi="宋体" w:cs="宋体"/>
                <w:kern w:val="0"/>
                <w:sz w:val="24"/>
                <w:szCs w:val="24"/>
              </w:rPr>
            </w:pPr>
            <w:r>
              <w:rPr>
                <w:rFonts w:hint="eastAsia" w:ascii="宋体" w:hAnsi="宋体" w:cs="宋体"/>
                <w:kern w:val="0"/>
                <w:sz w:val="20"/>
                <w:szCs w:val="20"/>
              </w:rPr>
              <w:t>总计</w:t>
            </w:r>
          </w:p>
        </w:tc>
        <w:tc>
          <w:tcPr>
            <w:tcW w:w="3165"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AB29373">
            <w:pPr>
              <w:widowControl/>
              <w:spacing w:line="560" w:lineRule="exact"/>
              <w:jc w:val="center"/>
              <w:rPr>
                <w:rFonts w:ascii="宋体" w:hAnsi="宋体" w:cs="宋体"/>
                <w:kern w:val="0"/>
                <w:sz w:val="24"/>
                <w:szCs w:val="24"/>
              </w:rPr>
            </w:pPr>
            <w:r>
              <w:rPr>
                <w:rFonts w:hint="eastAsia" w:ascii="宋体" w:hAnsi="宋体" w:cs="宋体"/>
                <w:kern w:val="0"/>
                <w:sz w:val="20"/>
                <w:szCs w:val="20"/>
              </w:rPr>
              <w:t>未经复议直接起诉</w:t>
            </w:r>
          </w:p>
        </w:tc>
        <w:tc>
          <w:tcPr>
            <w:tcW w:w="3172"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EF0C706">
            <w:pPr>
              <w:widowControl/>
              <w:spacing w:line="560" w:lineRule="exact"/>
              <w:jc w:val="center"/>
              <w:rPr>
                <w:rFonts w:ascii="宋体" w:hAnsi="宋体" w:cs="宋体"/>
                <w:kern w:val="0"/>
                <w:sz w:val="24"/>
                <w:szCs w:val="24"/>
              </w:rPr>
            </w:pPr>
            <w:r>
              <w:rPr>
                <w:rFonts w:hint="eastAsia" w:ascii="宋体" w:hAnsi="宋体" w:cs="宋体"/>
                <w:kern w:val="0"/>
                <w:sz w:val="20"/>
                <w:szCs w:val="20"/>
              </w:rPr>
              <w:t>复议后起诉</w:t>
            </w:r>
          </w:p>
        </w:tc>
      </w:tr>
      <w:tr w14:paraId="682F815E">
        <w:tblPrEx>
          <w:tblCellMar>
            <w:top w:w="0" w:type="dxa"/>
            <w:left w:w="0" w:type="dxa"/>
            <w:bottom w:w="0" w:type="dxa"/>
            <w:right w:w="0" w:type="dxa"/>
          </w:tblCellMar>
        </w:tblPrEx>
        <w:trPr>
          <w:trHeight w:val="2413" w:hRule="atLeast"/>
          <w:jc w:val="center"/>
        </w:trPr>
        <w:tc>
          <w:tcPr>
            <w:tcW w:w="0" w:type="auto"/>
            <w:vMerge w:val="continue"/>
            <w:tcBorders>
              <w:top w:val="nil"/>
              <w:left w:val="single" w:color="auto" w:sz="8" w:space="0"/>
              <w:bottom w:val="single" w:color="auto" w:sz="8" w:space="0"/>
              <w:right w:val="single" w:color="auto" w:sz="8" w:space="0"/>
            </w:tcBorders>
            <w:vAlign w:val="center"/>
          </w:tcPr>
          <w:p w14:paraId="4272A35F">
            <w:pPr>
              <w:widowControl/>
              <w:spacing w:line="560" w:lineRule="exact"/>
              <w:jc w:val="left"/>
              <w:rPr>
                <w:rFonts w:ascii="宋体" w:hAnsi="宋体" w:cs="宋体"/>
                <w:kern w:val="0"/>
                <w:sz w:val="24"/>
                <w:szCs w:val="24"/>
              </w:rPr>
            </w:pPr>
          </w:p>
        </w:tc>
        <w:tc>
          <w:tcPr>
            <w:tcW w:w="0" w:type="auto"/>
            <w:vMerge w:val="continue"/>
            <w:tcBorders>
              <w:top w:val="nil"/>
              <w:left w:val="single" w:color="auto" w:sz="8" w:space="0"/>
              <w:bottom w:val="single" w:color="auto" w:sz="8" w:space="0"/>
              <w:right w:val="single" w:color="auto" w:sz="8" w:space="0"/>
            </w:tcBorders>
            <w:vAlign w:val="center"/>
          </w:tcPr>
          <w:p w14:paraId="031FE16E">
            <w:pPr>
              <w:widowControl/>
              <w:spacing w:line="560" w:lineRule="exact"/>
              <w:jc w:val="left"/>
              <w:rPr>
                <w:rFonts w:ascii="宋体" w:hAnsi="宋体" w:cs="宋体"/>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6F38DB32">
            <w:pPr>
              <w:widowControl/>
              <w:spacing w:line="560" w:lineRule="exact"/>
              <w:jc w:val="left"/>
              <w:rPr>
                <w:rFonts w:ascii="宋体" w:hAnsi="宋体" w:cs="宋体"/>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645A6C7D">
            <w:pPr>
              <w:widowControl/>
              <w:spacing w:line="560" w:lineRule="exact"/>
              <w:jc w:val="left"/>
              <w:rPr>
                <w:rFonts w:ascii="宋体" w:hAnsi="宋体" w:cs="宋体"/>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14:paraId="503A6E68">
            <w:pPr>
              <w:widowControl/>
              <w:spacing w:line="560" w:lineRule="exact"/>
              <w:jc w:val="left"/>
              <w:rPr>
                <w:rFonts w:ascii="宋体" w:hAnsi="宋体" w:cs="宋体"/>
                <w:kern w:val="0"/>
                <w:sz w:val="24"/>
                <w:szCs w:val="24"/>
              </w:rPr>
            </w:pPr>
          </w:p>
        </w:tc>
        <w:tc>
          <w:tcPr>
            <w:tcW w:w="63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0CE0528">
            <w:pPr>
              <w:widowControl/>
              <w:spacing w:line="560" w:lineRule="exact"/>
              <w:jc w:val="center"/>
              <w:rPr>
                <w:rFonts w:ascii="宋体" w:hAnsi="宋体" w:cs="宋体"/>
                <w:kern w:val="0"/>
                <w:sz w:val="20"/>
                <w:szCs w:val="20"/>
              </w:rPr>
            </w:pPr>
            <w:r>
              <w:rPr>
                <w:rFonts w:hint="eastAsia" w:ascii="宋体" w:hAnsi="宋体" w:cs="宋体"/>
                <w:kern w:val="0"/>
                <w:sz w:val="20"/>
                <w:szCs w:val="20"/>
              </w:rPr>
              <w:t>结果</w:t>
            </w:r>
          </w:p>
          <w:p w14:paraId="0F114A2B">
            <w:pPr>
              <w:widowControl/>
              <w:spacing w:line="560" w:lineRule="exact"/>
              <w:jc w:val="center"/>
              <w:rPr>
                <w:rFonts w:ascii="宋体" w:hAnsi="宋体" w:cs="宋体"/>
                <w:kern w:val="0"/>
                <w:sz w:val="20"/>
                <w:szCs w:val="20"/>
              </w:rPr>
            </w:pPr>
          </w:p>
          <w:p w14:paraId="526C1ED0">
            <w:pPr>
              <w:widowControl/>
              <w:spacing w:line="560" w:lineRule="exact"/>
              <w:jc w:val="center"/>
              <w:rPr>
                <w:rFonts w:ascii="宋体" w:hAnsi="宋体" w:cs="宋体"/>
                <w:kern w:val="0"/>
                <w:sz w:val="24"/>
                <w:szCs w:val="24"/>
              </w:rPr>
            </w:pPr>
            <w:r>
              <w:rPr>
                <w:rFonts w:hint="eastAsia" w:ascii="宋体" w:hAnsi="宋体" w:cs="宋体"/>
                <w:kern w:val="0"/>
                <w:sz w:val="20"/>
                <w:szCs w:val="20"/>
              </w:rPr>
              <w:t>维持</w:t>
            </w:r>
          </w:p>
        </w:tc>
        <w:tc>
          <w:tcPr>
            <w:tcW w:w="63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44AD59D">
            <w:pPr>
              <w:widowControl/>
              <w:spacing w:line="560" w:lineRule="exact"/>
              <w:jc w:val="center"/>
              <w:rPr>
                <w:rFonts w:ascii="宋体" w:hAnsi="宋体" w:cs="宋体"/>
                <w:kern w:val="0"/>
                <w:sz w:val="20"/>
                <w:szCs w:val="20"/>
              </w:rPr>
            </w:pPr>
            <w:r>
              <w:rPr>
                <w:rFonts w:hint="eastAsia" w:ascii="宋体" w:hAnsi="宋体" w:cs="宋体"/>
                <w:kern w:val="0"/>
                <w:sz w:val="20"/>
                <w:szCs w:val="20"/>
              </w:rPr>
              <w:t>结果</w:t>
            </w:r>
          </w:p>
          <w:p w14:paraId="0C1436C9">
            <w:pPr>
              <w:widowControl/>
              <w:spacing w:line="560" w:lineRule="exact"/>
              <w:jc w:val="center"/>
              <w:rPr>
                <w:rFonts w:ascii="宋体" w:hAnsi="宋体" w:cs="宋体"/>
                <w:kern w:val="0"/>
                <w:sz w:val="20"/>
                <w:szCs w:val="20"/>
              </w:rPr>
            </w:pPr>
          </w:p>
          <w:p w14:paraId="54986B86">
            <w:pPr>
              <w:widowControl/>
              <w:spacing w:line="560" w:lineRule="exact"/>
              <w:jc w:val="center"/>
              <w:rPr>
                <w:rFonts w:ascii="宋体" w:hAnsi="宋体" w:cs="宋体"/>
                <w:kern w:val="0"/>
                <w:sz w:val="24"/>
                <w:szCs w:val="24"/>
              </w:rPr>
            </w:pPr>
            <w:r>
              <w:rPr>
                <w:rFonts w:hint="eastAsia" w:ascii="宋体" w:hAnsi="宋体" w:cs="宋体"/>
                <w:kern w:val="0"/>
                <w:sz w:val="20"/>
                <w:szCs w:val="20"/>
              </w:rPr>
              <w:t>纠正</w:t>
            </w:r>
          </w:p>
        </w:tc>
        <w:tc>
          <w:tcPr>
            <w:tcW w:w="63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FF8D91B">
            <w:pPr>
              <w:widowControl/>
              <w:spacing w:line="560" w:lineRule="exact"/>
              <w:jc w:val="center"/>
              <w:rPr>
                <w:rFonts w:ascii="宋体" w:hAnsi="宋体" w:cs="宋体"/>
                <w:kern w:val="0"/>
                <w:sz w:val="20"/>
                <w:szCs w:val="20"/>
              </w:rPr>
            </w:pPr>
            <w:r>
              <w:rPr>
                <w:rFonts w:hint="eastAsia" w:ascii="宋体" w:hAnsi="宋体" w:cs="宋体"/>
                <w:kern w:val="0"/>
                <w:sz w:val="20"/>
                <w:szCs w:val="20"/>
              </w:rPr>
              <w:t>其他</w:t>
            </w:r>
          </w:p>
          <w:p w14:paraId="07B494F0">
            <w:pPr>
              <w:widowControl/>
              <w:spacing w:line="560" w:lineRule="exact"/>
              <w:jc w:val="center"/>
              <w:rPr>
                <w:rFonts w:ascii="宋体" w:hAnsi="宋体" w:cs="宋体"/>
                <w:kern w:val="0"/>
                <w:sz w:val="20"/>
                <w:szCs w:val="20"/>
              </w:rPr>
            </w:pPr>
          </w:p>
          <w:p w14:paraId="7BB154EA">
            <w:pPr>
              <w:widowControl/>
              <w:spacing w:line="560" w:lineRule="exact"/>
              <w:jc w:val="center"/>
              <w:rPr>
                <w:rFonts w:ascii="宋体" w:hAnsi="宋体" w:cs="宋体"/>
                <w:kern w:val="0"/>
                <w:sz w:val="24"/>
                <w:szCs w:val="24"/>
              </w:rPr>
            </w:pPr>
            <w:r>
              <w:rPr>
                <w:rFonts w:hint="eastAsia" w:ascii="宋体" w:hAnsi="宋体" w:cs="宋体"/>
                <w:kern w:val="0"/>
                <w:sz w:val="20"/>
                <w:szCs w:val="20"/>
              </w:rPr>
              <w:t>结果</w:t>
            </w:r>
          </w:p>
        </w:tc>
        <w:tc>
          <w:tcPr>
            <w:tcW w:w="63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D674E4B">
            <w:pPr>
              <w:widowControl/>
              <w:spacing w:line="560" w:lineRule="exact"/>
              <w:jc w:val="center"/>
              <w:rPr>
                <w:rFonts w:ascii="宋体" w:hAnsi="宋体" w:cs="宋体"/>
                <w:kern w:val="0"/>
                <w:sz w:val="20"/>
                <w:szCs w:val="20"/>
              </w:rPr>
            </w:pPr>
            <w:r>
              <w:rPr>
                <w:rFonts w:hint="eastAsia" w:ascii="宋体" w:hAnsi="宋体" w:cs="宋体"/>
                <w:kern w:val="0"/>
                <w:sz w:val="20"/>
                <w:szCs w:val="20"/>
              </w:rPr>
              <w:t>尚未</w:t>
            </w:r>
          </w:p>
          <w:p w14:paraId="4744A525">
            <w:pPr>
              <w:widowControl/>
              <w:spacing w:line="560" w:lineRule="exact"/>
              <w:jc w:val="center"/>
              <w:rPr>
                <w:rFonts w:ascii="宋体" w:hAnsi="宋体" w:cs="宋体"/>
                <w:kern w:val="0"/>
                <w:sz w:val="20"/>
                <w:szCs w:val="20"/>
              </w:rPr>
            </w:pPr>
          </w:p>
          <w:p w14:paraId="5BDA8001">
            <w:pPr>
              <w:widowControl/>
              <w:spacing w:line="560" w:lineRule="exact"/>
              <w:jc w:val="center"/>
              <w:rPr>
                <w:rFonts w:ascii="宋体" w:hAnsi="宋体" w:cs="宋体"/>
                <w:kern w:val="0"/>
                <w:sz w:val="24"/>
                <w:szCs w:val="24"/>
              </w:rPr>
            </w:pPr>
            <w:r>
              <w:rPr>
                <w:rFonts w:hint="eastAsia" w:ascii="宋体" w:hAnsi="宋体" w:cs="宋体"/>
                <w:kern w:val="0"/>
                <w:sz w:val="20"/>
                <w:szCs w:val="20"/>
              </w:rPr>
              <w:t>审结</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F7A88FD">
            <w:pPr>
              <w:widowControl/>
              <w:spacing w:line="560" w:lineRule="exact"/>
              <w:jc w:val="center"/>
              <w:rPr>
                <w:rFonts w:ascii="宋体" w:hAnsi="宋体" w:cs="宋体"/>
                <w:kern w:val="0"/>
                <w:sz w:val="24"/>
                <w:szCs w:val="24"/>
              </w:rPr>
            </w:pPr>
            <w:r>
              <w:rPr>
                <w:rFonts w:hint="eastAsia" w:ascii="宋体" w:hAnsi="宋体" w:cs="宋体"/>
                <w:kern w:val="0"/>
                <w:sz w:val="20"/>
                <w:szCs w:val="20"/>
              </w:rPr>
              <w:t>总计</w:t>
            </w:r>
          </w:p>
        </w:tc>
        <w:tc>
          <w:tcPr>
            <w:tcW w:w="63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1C51D72">
            <w:pPr>
              <w:widowControl/>
              <w:spacing w:line="560" w:lineRule="exact"/>
              <w:jc w:val="center"/>
              <w:rPr>
                <w:rFonts w:ascii="宋体" w:hAnsi="宋体" w:cs="宋体"/>
                <w:kern w:val="0"/>
                <w:sz w:val="20"/>
                <w:szCs w:val="20"/>
              </w:rPr>
            </w:pPr>
            <w:r>
              <w:rPr>
                <w:rFonts w:hint="eastAsia" w:ascii="宋体" w:hAnsi="宋体" w:cs="宋体"/>
                <w:kern w:val="0"/>
                <w:sz w:val="20"/>
                <w:szCs w:val="20"/>
              </w:rPr>
              <w:t>结果</w:t>
            </w:r>
          </w:p>
          <w:p w14:paraId="3419EC1D">
            <w:pPr>
              <w:widowControl/>
              <w:spacing w:line="560" w:lineRule="exact"/>
              <w:jc w:val="center"/>
              <w:rPr>
                <w:rFonts w:ascii="宋体" w:hAnsi="宋体" w:cs="宋体"/>
                <w:kern w:val="0"/>
                <w:sz w:val="20"/>
                <w:szCs w:val="20"/>
              </w:rPr>
            </w:pPr>
          </w:p>
          <w:p w14:paraId="5339C153">
            <w:pPr>
              <w:widowControl/>
              <w:spacing w:line="560" w:lineRule="exact"/>
              <w:jc w:val="center"/>
              <w:rPr>
                <w:rFonts w:ascii="宋体" w:hAnsi="宋体" w:cs="宋体"/>
                <w:kern w:val="0"/>
                <w:sz w:val="24"/>
                <w:szCs w:val="24"/>
              </w:rPr>
            </w:pPr>
            <w:r>
              <w:rPr>
                <w:rFonts w:hint="eastAsia" w:ascii="宋体" w:hAnsi="宋体" w:cs="宋体"/>
                <w:kern w:val="0"/>
                <w:sz w:val="20"/>
                <w:szCs w:val="20"/>
              </w:rPr>
              <w:t>维持</w:t>
            </w:r>
          </w:p>
        </w:tc>
        <w:tc>
          <w:tcPr>
            <w:tcW w:w="63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11BEC38">
            <w:pPr>
              <w:widowControl/>
              <w:spacing w:line="560" w:lineRule="exact"/>
              <w:jc w:val="center"/>
              <w:rPr>
                <w:rFonts w:ascii="宋体" w:hAnsi="宋体" w:cs="宋体"/>
                <w:kern w:val="0"/>
                <w:sz w:val="20"/>
                <w:szCs w:val="20"/>
              </w:rPr>
            </w:pPr>
            <w:r>
              <w:rPr>
                <w:rFonts w:hint="eastAsia" w:ascii="宋体" w:hAnsi="宋体" w:cs="宋体"/>
                <w:kern w:val="0"/>
                <w:sz w:val="20"/>
                <w:szCs w:val="20"/>
              </w:rPr>
              <w:t>结果</w:t>
            </w:r>
          </w:p>
          <w:p w14:paraId="1D8B414E">
            <w:pPr>
              <w:widowControl/>
              <w:spacing w:line="560" w:lineRule="exact"/>
              <w:jc w:val="center"/>
              <w:rPr>
                <w:rFonts w:ascii="宋体" w:hAnsi="宋体" w:cs="宋体"/>
                <w:kern w:val="0"/>
                <w:sz w:val="20"/>
                <w:szCs w:val="20"/>
              </w:rPr>
            </w:pPr>
          </w:p>
          <w:p w14:paraId="15053A6D">
            <w:pPr>
              <w:widowControl/>
              <w:spacing w:line="560" w:lineRule="exact"/>
              <w:jc w:val="center"/>
              <w:rPr>
                <w:rFonts w:ascii="宋体" w:hAnsi="宋体" w:cs="宋体"/>
                <w:kern w:val="0"/>
                <w:sz w:val="24"/>
                <w:szCs w:val="24"/>
              </w:rPr>
            </w:pPr>
            <w:r>
              <w:rPr>
                <w:rFonts w:hint="eastAsia" w:ascii="宋体" w:hAnsi="宋体" w:cs="宋体"/>
                <w:kern w:val="0"/>
                <w:sz w:val="20"/>
                <w:szCs w:val="20"/>
              </w:rPr>
              <w:t>纠正</w:t>
            </w:r>
          </w:p>
        </w:tc>
        <w:tc>
          <w:tcPr>
            <w:tcW w:w="63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8B32C57">
            <w:pPr>
              <w:widowControl/>
              <w:spacing w:line="560" w:lineRule="exact"/>
              <w:jc w:val="center"/>
              <w:rPr>
                <w:rFonts w:ascii="宋体" w:hAnsi="宋体" w:cs="宋体"/>
                <w:kern w:val="0"/>
                <w:sz w:val="20"/>
                <w:szCs w:val="20"/>
              </w:rPr>
            </w:pPr>
            <w:r>
              <w:rPr>
                <w:rFonts w:hint="eastAsia" w:ascii="宋体" w:hAnsi="宋体" w:cs="宋体"/>
                <w:kern w:val="0"/>
                <w:sz w:val="20"/>
                <w:szCs w:val="20"/>
              </w:rPr>
              <w:t>其他</w:t>
            </w:r>
          </w:p>
          <w:p w14:paraId="487E4EDE">
            <w:pPr>
              <w:widowControl/>
              <w:spacing w:line="560" w:lineRule="exact"/>
              <w:jc w:val="center"/>
              <w:rPr>
                <w:rFonts w:ascii="宋体" w:hAnsi="宋体" w:cs="宋体"/>
                <w:kern w:val="0"/>
                <w:sz w:val="20"/>
                <w:szCs w:val="20"/>
              </w:rPr>
            </w:pPr>
          </w:p>
          <w:p w14:paraId="13E89804">
            <w:pPr>
              <w:widowControl/>
              <w:spacing w:line="560" w:lineRule="exact"/>
              <w:jc w:val="center"/>
              <w:rPr>
                <w:rFonts w:ascii="宋体" w:hAnsi="宋体" w:cs="宋体"/>
                <w:kern w:val="0"/>
                <w:sz w:val="24"/>
                <w:szCs w:val="24"/>
              </w:rPr>
            </w:pPr>
            <w:r>
              <w:rPr>
                <w:rFonts w:hint="eastAsia" w:ascii="宋体" w:hAnsi="宋体" w:cs="宋体"/>
                <w:kern w:val="0"/>
                <w:sz w:val="20"/>
                <w:szCs w:val="20"/>
              </w:rPr>
              <w:t>结果</w:t>
            </w:r>
          </w:p>
        </w:tc>
        <w:tc>
          <w:tcPr>
            <w:tcW w:w="63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04A921C">
            <w:pPr>
              <w:widowControl/>
              <w:spacing w:line="560" w:lineRule="exact"/>
              <w:jc w:val="center"/>
              <w:rPr>
                <w:rFonts w:ascii="宋体" w:hAnsi="宋体" w:cs="宋体"/>
                <w:kern w:val="0"/>
                <w:sz w:val="20"/>
                <w:szCs w:val="20"/>
              </w:rPr>
            </w:pPr>
            <w:r>
              <w:rPr>
                <w:rFonts w:hint="eastAsia" w:ascii="宋体" w:hAnsi="宋体" w:cs="宋体"/>
                <w:kern w:val="0"/>
                <w:sz w:val="20"/>
                <w:szCs w:val="20"/>
              </w:rPr>
              <w:t>尚未</w:t>
            </w:r>
          </w:p>
          <w:p w14:paraId="0D08F5C1">
            <w:pPr>
              <w:widowControl/>
              <w:spacing w:line="560" w:lineRule="exact"/>
              <w:jc w:val="center"/>
              <w:rPr>
                <w:rFonts w:ascii="宋体" w:hAnsi="宋体" w:cs="宋体"/>
                <w:kern w:val="0"/>
                <w:sz w:val="20"/>
                <w:szCs w:val="20"/>
              </w:rPr>
            </w:pPr>
          </w:p>
          <w:p w14:paraId="743855F8">
            <w:pPr>
              <w:widowControl/>
              <w:spacing w:line="560" w:lineRule="exact"/>
              <w:jc w:val="center"/>
              <w:rPr>
                <w:rFonts w:ascii="宋体" w:hAnsi="宋体" w:cs="宋体"/>
                <w:kern w:val="0"/>
                <w:sz w:val="24"/>
                <w:szCs w:val="24"/>
              </w:rPr>
            </w:pPr>
            <w:r>
              <w:rPr>
                <w:rFonts w:hint="eastAsia" w:ascii="宋体" w:hAnsi="宋体" w:cs="宋体"/>
                <w:kern w:val="0"/>
                <w:sz w:val="20"/>
                <w:szCs w:val="20"/>
              </w:rPr>
              <w:t>审结</w:t>
            </w:r>
          </w:p>
        </w:tc>
        <w:tc>
          <w:tcPr>
            <w:tcW w:w="64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1CF2A7D">
            <w:pPr>
              <w:widowControl/>
              <w:spacing w:line="560" w:lineRule="exact"/>
              <w:jc w:val="center"/>
              <w:rPr>
                <w:rFonts w:ascii="宋体" w:hAnsi="宋体" w:cs="宋体"/>
                <w:kern w:val="0"/>
                <w:sz w:val="24"/>
                <w:szCs w:val="24"/>
              </w:rPr>
            </w:pPr>
            <w:r>
              <w:rPr>
                <w:rFonts w:hint="eastAsia" w:ascii="宋体" w:hAnsi="宋体" w:cs="宋体"/>
                <w:kern w:val="0"/>
                <w:sz w:val="20"/>
                <w:szCs w:val="20"/>
              </w:rPr>
              <w:t>总计</w:t>
            </w:r>
          </w:p>
        </w:tc>
      </w:tr>
      <w:tr w14:paraId="0238B2C8">
        <w:tblPrEx>
          <w:tblCellMar>
            <w:top w:w="0" w:type="dxa"/>
            <w:left w:w="0" w:type="dxa"/>
            <w:bottom w:w="0" w:type="dxa"/>
            <w:right w:w="0" w:type="dxa"/>
          </w:tblCellMar>
        </w:tblPrEx>
        <w:trPr>
          <w:trHeight w:val="718" w:hRule="atLeast"/>
          <w:jc w:val="center"/>
        </w:trPr>
        <w:tc>
          <w:tcPr>
            <w:tcW w:w="63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B4811D1">
            <w:pPr>
              <w:widowControl/>
              <w:spacing w:line="560" w:lineRule="exact"/>
              <w:jc w:val="center"/>
              <w:rPr>
                <w:rFonts w:ascii="宋体" w:hAnsi="宋体" w:cs="宋体"/>
                <w:kern w:val="0"/>
                <w:sz w:val="24"/>
                <w:szCs w:val="24"/>
              </w:rPr>
            </w:pPr>
          </w:p>
        </w:tc>
        <w:tc>
          <w:tcPr>
            <w:tcW w:w="63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88C0829">
            <w:pPr>
              <w:widowControl/>
              <w:spacing w:line="560" w:lineRule="exact"/>
              <w:jc w:val="center"/>
              <w:rPr>
                <w:rFonts w:ascii="宋体" w:hAnsi="宋体" w:cs="宋体"/>
                <w:kern w:val="0"/>
                <w:sz w:val="24"/>
                <w:szCs w:val="24"/>
              </w:rPr>
            </w:pPr>
          </w:p>
        </w:tc>
        <w:tc>
          <w:tcPr>
            <w:tcW w:w="63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76FDB47">
            <w:pPr>
              <w:widowControl/>
              <w:spacing w:line="560" w:lineRule="exact"/>
              <w:jc w:val="center"/>
              <w:rPr>
                <w:rFonts w:ascii="宋体" w:hAnsi="宋体" w:cs="宋体"/>
                <w:kern w:val="0"/>
                <w:sz w:val="24"/>
                <w:szCs w:val="24"/>
              </w:rPr>
            </w:pPr>
          </w:p>
        </w:tc>
        <w:tc>
          <w:tcPr>
            <w:tcW w:w="63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03DB3AF">
            <w:pPr>
              <w:widowControl/>
              <w:spacing w:line="560" w:lineRule="exact"/>
              <w:jc w:val="center"/>
              <w:rPr>
                <w:rFonts w:ascii="宋体" w:hAnsi="宋体" w:cs="宋体"/>
                <w:kern w:val="0"/>
                <w:sz w:val="24"/>
                <w:szCs w:val="24"/>
              </w:rPr>
            </w:pP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D89A265">
            <w:pPr>
              <w:widowControl/>
              <w:spacing w:line="560" w:lineRule="exact"/>
              <w:jc w:val="center"/>
              <w:rPr>
                <w:rFonts w:ascii="宋体" w:hAnsi="宋体" w:cs="宋体"/>
                <w:kern w:val="0"/>
                <w:sz w:val="24"/>
                <w:szCs w:val="24"/>
              </w:rPr>
            </w:pPr>
          </w:p>
        </w:tc>
        <w:tc>
          <w:tcPr>
            <w:tcW w:w="63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13B1585">
            <w:pPr>
              <w:widowControl/>
              <w:spacing w:line="560" w:lineRule="exact"/>
              <w:jc w:val="center"/>
              <w:rPr>
                <w:rFonts w:ascii="宋体" w:hAnsi="宋体" w:cs="宋体"/>
                <w:kern w:val="0"/>
                <w:sz w:val="24"/>
                <w:szCs w:val="24"/>
              </w:rPr>
            </w:pPr>
          </w:p>
        </w:tc>
        <w:tc>
          <w:tcPr>
            <w:tcW w:w="63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B260F49">
            <w:pPr>
              <w:widowControl/>
              <w:spacing w:line="560" w:lineRule="exact"/>
              <w:jc w:val="center"/>
              <w:rPr>
                <w:rFonts w:ascii="宋体" w:hAnsi="宋体" w:cs="宋体"/>
                <w:kern w:val="0"/>
                <w:sz w:val="24"/>
                <w:szCs w:val="24"/>
              </w:rPr>
            </w:pPr>
          </w:p>
        </w:tc>
        <w:tc>
          <w:tcPr>
            <w:tcW w:w="63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CBEFC06">
            <w:pPr>
              <w:widowControl/>
              <w:spacing w:line="560" w:lineRule="exact"/>
              <w:jc w:val="center"/>
              <w:rPr>
                <w:rFonts w:ascii="宋体" w:hAnsi="宋体" w:cs="宋体"/>
                <w:kern w:val="0"/>
                <w:sz w:val="24"/>
                <w:szCs w:val="24"/>
              </w:rPr>
            </w:pPr>
          </w:p>
        </w:tc>
        <w:tc>
          <w:tcPr>
            <w:tcW w:w="63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21ED126">
            <w:pPr>
              <w:widowControl/>
              <w:spacing w:line="560" w:lineRule="exact"/>
              <w:jc w:val="center"/>
              <w:rPr>
                <w:rFonts w:ascii="宋体" w:hAnsi="宋体" w:cs="宋体"/>
                <w:kern w:val="0"/>
                <w:sz w:val="24"/>
                <w:szCs w:val="24"/>
              </w:rPr>
            </w:pP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C415886">
            <w:pPr>
              <w:widowControl/>
              <w:spacing w:line="560" w:lineRule="exact"/>
              <w:jc w:val="center"/>
              <w:rPr>
                <w:rFonts w:ascii="宋体" w:hAnsi="宋体" w:cs="宋体"/>
                <w:kern w:val="0"/>
                <w:sz w:val="24"/>
                <w:szCs w:val="24"/>
              </w:rPr>
            </w:pPr>
          </w:p>
        </w:tc>
        <w:tc>
          <w:tcPr>
            <w:tcW w:w="63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D1FFEC8">
            <w:pPr>
              <w:widowControl/>
              <w:spacing w:line="560" w:lineRule="exact"/>
              <w:jc w:val="center"/>
              <w:rPr>
                <w:rFonts w:ascii="宋体" w:hAnsi="宋体" w:cs="宋体"/>
                <w:kern w:val="0"/>
                <w:sz w:val="24"/>
                <w:szCs w:val="24"/>
              </w:rPr>
            </w:pPr>
          </w:p>
        </w:tc>
        <w:tc>
          <w:tcPr>
            <w:tcW w:w="63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6866C1E">
            <w:pPr>
              <w:widowControl/>
              <w:spacing w:line="560" w:lineRule="exact"/>
              <w:jc w:val="center"/>
              <w:rPr>
                <w:rFonts w:ascii="宋体" w:hAnsi="宋体" w:cs="宋体"/>
                <w:kern w:val="0"/>
                <w:sz w:val="24"/>
                <w:szCs w:val="24"/>
              </w:rPr>
            </w:pPr>
          </w:p>
        </w:tc>
        <w:tc>
          <w:tcPr>
            <w:tcW w:w="63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C4D8659">
            <w:pPr>
              <w:widowControl/>
              <w:spacing w:line="560" w:lineRule="exact"/>
              <w:jc w:val="center"/>
              <w:rPr>
                <w:rFonts w:ascii="宋体" w:hAnsi="宋体" w:cs="宋体"/>
                <w:kern w:val="0"/>
                <w:sz w:val="24"/>
                <w:szCs w:val="24"/>
              </w:rPr>
            </w:pPr>
          </w:p>
        </w:tc>
        <w:tc>
          <w:tcPr>
            <w:tcW w:w="63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4D41A05">
            <w:pPr>
              <w:widowControl/>
              <w:spacing w:line="560" w:lineRule="exact"/>
              <w:jc w:val="center"/>
              <w:rPr>
                <w:rFonts w:ascii="宋体" w:hAnsi="宋体" w:cs="宋体"/>
                <w:kern w:val="0"/>
                <w:sz w:val="24"/>
                <w:szCs w:val="24"/>
              </w:rPr>
            </w:pPr>
          </w:p>
        </w:tc>
        <w:tc>
          <w:tcPr>
            <w:tcW w:w="64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16A25CB">
            <w:pPr>
              <w:widowControl/>
              <w:spacing w:line="560" w:lineRule="exact"/>
              <w:jc w:val="left"/>
              <w:rPr>
                <w:rFonts w:ascii="宋体" w:hAnsi="宋体" w:cs="宋体"/>
                <w:kern w:val="0"/>
                <w:sz w:val="24"/>
                <w:szCs w:val="24"/>
              </w:rPr>
            </w:pPr>
          </w:p>
        </w:tc>
      </w:tr>
    </w:tbl>
    <w:p w14:paraId="4E5A72A6">
      <w:pPr>
        <w:keepNext w:val="0"/>
        <w:keepLines w:val="0"/>
        <w:pageBreakBefore w:val="0"/>
        <w:widowControl/>
        <w:numPr>
          <w:ilvl w:val="-1"/>
          <w:numId w:val="0"/>
        </w:numPr>
        <w:shd w:val="clear" w:color="auto" w:fill="FFFFFF"/>
        <w:kinsoku/>
        <w:wordWrap/>
        <w:overflowPunct w:val="0"/>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五、存在的主要问题及改进情况</w:t>
      </w:r>
    </w:p>
    <w:p w14:paraId="058FD405">
      <w:pPr>
        <w:keepNext w:val="0"/>
        <w:keepLines w:val="0"/>
        <w:pageBreakBefore w:val="0"/>
        <w:widowControl/>
        <w:shd w:val="clear" w:color="auto" w:fill="FFFFFF"/>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银川市气象局信息公开工作在上级有关部门的领导下取得了一些成效，但同时仍然存在一些问题：一是公开的内容和形式还欠丰富</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公开渠道比较单一；</w:t>
      </w:r>
      <w:r>
        <w:rPr>
          <w:rFonts w:hint="eastAsia" w:ascii="仿宋_GB2312" w:hAnsi="仿宋_GB2312" w:eastAsia="仿宋_GB2312" w:cs="仿宋_GB2312"/>
          <w:kern w:val="0"/>
          <w:sz w:val="32"/>
          <w:szCs w:val="32"/>
          <w:lang w:eastAsia="zh-CN"/>
        </w:rPr>
        <w:t>二</w:t>
      </w:r>
      <w:r>
        <w:rPr>
          <w:rFonts w:hint="eastAsia" w:ascii="仿宋_GB2312" w:hAnsi="仿宋_GB2312" w:eastAsia="仿宋_GB2312" w:cs="仿宋_GB2312"/>
          <w:kern w:val="0"/>
          <w:sz w:val="32"/>
          <w:szCs w:val="32"/>
        </w:rPr>
        <w:t>是对政府信息公开相关政策规定学习还需进一步强化，认识还需要提高。</w:t>
      </w:r>
    </w:p>
    <w:p w14:paraId="26A6A495">
      <w:pPr>
        <w:keepNext w:val="0"/>
        <w:keepLines w:val="0"/>
        <w:pageBreakBefore w:val="0"/>
        <w:widowControl/>
        <w:shd w:val="clear" w:color="auto" w:fill="FFFFFF"/>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下一步，银川市气象局将按照上级要求，继续大力推进信息公开工作，积极回应社会关切，做好舆论引导；多渠道、多形式，向社会和广大群众深入宣传信息公开工作；进一步完善信息公开各项规章制度，形成以制度管人、以制度谋事的长效机制，进一步规范信息公开工作。不断提高思想认识，不断改进工作作风和方式方法，提高信息公开工作水平，高效完成信息公开工作。充分运用新闻媒体资源开展宣传解读，扩大政务公开的覆盖面和影响力。</w:t>
      </w:r>
    </w:p>
    <w:p w14:paraId="063CD3E1">
      <w:pPr>
        <w:keepNext w:val="0"/>
        <w:keepLines w:val="0"/>
        <w:pageBreakBefore w:val="0"/>
        <w:widowControl/>
        <w:numPr>
          <w:ilvl w:val="-1"/>
          <w:numId w:val="0"/>
        </w:numPr>
        <w:shd w:val="clear" w:color="auto" w:fill="FFFFFF"/>
        <w:kinsoku/>
        <w:wordWrap/>
        <w:overflowPunct w:val="0"/>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六、其他需要报告的事项</w:t>
      </w:r>
    </w:p>
    <w:p w14:paraId="53B05769">
      <w:pPr>
        <w:pStyle w:val="5"/>
        <w:widowControl/>
        <w:spacing w:beforeAutospacing="0" w:afterAutospacing="0" w:line="240" w:lineRule="auto"/>
        <w:ind w:firstLine="465"/>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bidi="ar-SA"/>
        </w:rPr>
        <w:t>本报告的电子版可以在宁夏气象局政府网站（</w:t>
      </w:r>
      <w:r>
        <w:rPr>
          <w:rFonts w:hint="eastAsia" w:ascii="仿宋_GB2312" w:hAnsi="仿宋_GB2312" w:eastAsia="仿宋_GB2312" w:cs="仿宋_GB2312"/>
          <w:kern w:val="0"/>
          <w:sz w:val="32"/>
          <w:szCs w:val="32"/>
          <w:lang w:val="en-US" w:eastAsia="zh-CN" w:bidi="ar-SA"/>
        </w:rPr>
        <w:fldChar w:fldCharType="begin"/>
      </w:r>
      <w:r>
        <w:rPr>
          <w:rFonts w:hint="eastAsia" w:ascii="仿宋_GB2312" w:hAnsi="仿宋_GB2312" w:eastAsia="仿宋_GB2312" w:cs="仿宋_GB2312"/>
          <w:kern w:val="0"/>
          <w:sz w:val="32"/>
          <w:szCs w:val="32"/>
          <w:lang w:val="en-US" w:eastAsia="zh-CN" w:bidi="ar-SA"/>
        </w:rPr>
        <w:instrText xml:space="preserve"> HYPERLINK "http://nx.cma.gov.cn/" </w:instrText>
      </w:r>
      <w:r>
        <w:rPr>
          <w:rFonts w:hint="eastAsia" w:ascii="仿宋_GB2312" w:hAnsi="仿宋_GB2312" w:eastAsia="仿宋_GB2312" w:cs="仿宋_GB2312"/>
          <w:kern w:val="0"/>
          <w:sz w:val="32"/>
          <w:szCs w:val="32"/>
          <w:lang w:val="en-US" w:eastAsia="zh-CN" w:bidi="ar-SA"/>
        </w:rPr>
        <w:fldChar w:fldCharType="separate"/>
      </w:r>
      <w:r>
        <w:rPr>
          <w:rFonts w:hint="eastAsia" w:ascii="仿宋_GB2312" w:hAnsi="仿宋_GB2312" w:eastAsia="仿宋_GB2312" w:cs="仿宋_GB2312"/>
          <w:kern w:val="0"/>
          <w:sz w:val="32"/>
          <w:szCs w:val="32"/>
          <w:lang w:val="en-US" w:eastAsia="zh-CN" w:bidi="ar-SA"/>
        </w:rPr>
        <w:t>http://nx.cma.gov.cn/</w:t>
      </w:r>
      <w:r>
        <w:rPr>
          <w:rFonts w:hint="eastAsia" w:ascii="仿宋_GB2312" w:hAnsi="仿宋_GB2312" w:eastAsia="仿宋_GB2312" w:cs="仿宋_GB2312"/>
          <w:kern w:val="0"/>
          <w:sz w:val="32"/>
          <w:szCs w:val="32"/>
          <w:lang w:val="en-US" w:eastAsia="zh-CN" w:bidi="ar-SA"/>
        </w:rPr>
        <w:fldChar w:fldCharType="end"/>
      </w:r>
      <w:r>
        <w:rPr>
          <w:rFonts w:hint="eastAsia" w:ascii="仿宋_GB2312" w:hAnsi="仿宋_GB2312" w:eastAsia="仿宋_GB2312" w:cs="仿宋_GB2312"/>
          <w:kern w:val="0"/>
          <w:sz w:val="32"/>
          <w:szCs w:val="32"/>
          <w:lang w:val="en-US" w:eastAsia="zh-CN" w:bidi="ar-SA"/>
        </w:rPr>
        <w:t>）下载。如对本年度报告有任何疑问，请与宁夏气象局办公室联系（地址：宁夏银川市金凤区新昌西路71号；邮编：750001；联系电话：0951-5029825）。</w:t>
      </w: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auto"/>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650566">
    <w:pPr>
      <w:pStyle w:val="3"/>
    </w:pPr>
    <w: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18C5DCAE">
                          <w:pPr>
                            <w:pStyle w:val="3"/>
                          </w:pPr>
                          <w: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3</w:t>
                          </w:r>
                          <w:r>
                            <w:rPr>
                              <w:rFonts w:hint="eastAsia" w:ascii="宋体" w:hAnsi="宋体" w:cs="宋体"/>
                              <w:sz w:val="28"/>
                              <w:szCs w:val="28"/>
                            </w:rPr>
                            <w:fldChar w:fldCharType="end"/>
                          </w:r>
                          <w:r>
                            <w:rPr>
                              <w:rFonts w:hint="eastAsia" w:ascii="宋体" w:hAnsi="宋体" w:cs="宋体"/>
                              <w:sz w:val="28"/>
                              <w:szCs w:val="28"/>
                            </w:rPr>
                            <w:t xml:space="preserve"> </w:t>
                          </w:r>
                          <w:r>
                            <w:t>—</w:t>
                          </w:r>
                        </w:p>
                      </w:txbxContent>
                    </wps:txbx>
                    <wps:bodyPr vert="horz" wrap="none" lIns="0" tIns="0" rIns="0" bIns="0" anchor="t" upright="1">
                      <a:spAutoFit/>
                    </wps:bodyPr>
                  </wps:wsp>
                </a:graphicData>
              </a:graphic>
            </wp:anchor>
          </w:drawing>
        </mc:Choice>
        <mc:Fallback>
          <w:pict>
            <v:rect id="文本框 1"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5dblS0AAAAAUBAAAPAAAAAAAAAAEAIAAAACIAAABkcnMv&#10;ZG93bnJldi54bWxQSwECFAAUAAAACACHTuJAskYo+NIBAACeAwAADgAAAAAAAAABACAAAAAfAQAA&#10;ZHJzL2Uyb0RvYy54bWxQSwUGAAAAAAYABgBZAQAAYwUAAAAA&#10;">
              <v:fill on="f" focussize="0,0"/>
              <v:stroke on="f"/>
              <v:imagedata o:title=""/>
              <o:lock v:ext="edit" aspectratio="f"/>
              <v:textbox inset="0mm,0mm,0mm,0mm" style="mso-fit-shape-to-text:t;">
                <w:txbxContent>
                  <w:p w14:paraId="18C5DCAE">
                    <w:pPr>
                      <w:pStyle w:val="3"/>
                    </w:pPr>
                    <w: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3</w:t>
                    </w:r>
                    <w:r>
                      <w:rPr>
                        <w:rFonts w:hint="eastAsia" w:ascii="宋体" w:hAnsi="宋体" w:cs="宋体"/>
                        <w:sz w:val="28"/>
                        <w:szCs w:val="28"/>
                      </w:rPr>
                      <w:fldChar w:fldCharType="end"/>
                    </w:r>
                    <w:r>
                      <w:rPr>
                        <w:rFonts w:hint="eastAsia" w:ascii="宋体" w:hAnsi="宋体" w:cs="宋体"/>
                        <w:sz w:val="28"/>
                        <w:szCs w:val="28"/>
                      </w:rPr>
                      <w:t xml:space="preserve"> </w:t>
                    </w:r>
                    <w:r>
                      <w:t>—</w:t>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jZjIxZjBiODcyNTM2NWFmNDA1ODM5MzBlMjU2ZDMifQ=="/>
  </w:docVars>
  <w:rsids>
    <w:rsidRoot w:val="00000000"/>
    <w:rsid w:val="09497E1A"/>
    <w:rsid w:val="0C347E14"/>
    <w:rsid w:val="16923B57"/>
    <w:rsid w:val="169246A1"/>
    <w:rsid w:val="1DAB5CAE"/>
    <w:rsid w:val="282C7B41"/>
    <w:rsid w:val="2E383E35"/>
    <w:rsid w:val="3A0C5E16"/>
    <w:rsid w:val="3FB83028"/>
    <w:rsid w:val="49F6164F"/>
    <w:rsid w:val="6C4A7192"/>
    <w:rsid w:val="74AB4320"/>
    <w:rsid w:val="79FE61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autoRedefine/>
    <w:qFormat/>
    <w:uiPriority w:val="0"/>
    <w:pPr>
      <w:keepNext/>
      <w:keepLines/>
      <w:spacing w:before="340" w:after="330" w:line="578" w:lineRule="atLeast"/>
      <w:outlineLvl w:val="0"/>
    </w:pPr>
    <w:rPr>
      <w:b/>
      <w:bCs/>
      <w:kern w:val="44"/>
      <w:sz w:val="44"/>
      <w:szCs w:val="44"/>
    </w:rPr>
  </w:style>
  <w:style w:type="character" w:default="1" w:styleId="7">
    <w:name w:val="Default Paragraph Font"/>
    <w:autoRedefine/>
    <w:qFormat/>
    <w:uiPriority w:val="1"/>
  </w:style>
  <w:style w:type="table" w:default="1" w:styleId="6">
    <w:name w:val="Normal Table"/>
    <w:autoRedefine/>
    <w:qFormat/>
    <w:uiPriority w:val="99"/>
    <w:tblPr>
      <w:tblCellMar>
        <w:top w:w="0" w:type="dxa"/>
        <w:left w:w="108" w:type="dxa"/>
        <w:bottom w:w="0" w:type="dxa"/>
        <w:right w:w="108" w:type="dxa"/>
      </w:tblCellMar>
    </w:tblPr>
  </w:style>
  <w:style w:type="paragraph" w:styleId="3">
    <w:name w:val="footer"/>
    <w:basedOn w:val="1"/>
    <w:autoRedefine/>
    <w:qFormat/>
    <w:uiPriority w:val="99"/>
    <w:pPr>
      <w:tabs>
        <w:tab w:val="center" w:pos="4153"/>
        <w:tab w:val="right" w:pos="8306"/>
      </w:tabs>
      <w:snapToGrid w:val="0"/>
      <w:jc w:val="left"/>
    </w:pPr>
    <w:rPr>
      <w:sz w:val="18"/>
    </w:rPr>
  </w:style>
  <w:style w:type="paragraph" w:styleId="4">
    <w:name w:val="header"/>
    <w:basedOn w:val="1"/>
    <w:autoRedefine/>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autoRedefine/>
    <w:qFormat/>
    <w:uiPriority w:val="99"/>
    <w:pPr>
      <w:widowControl/>
      <w:spacing w:before="100" w:beforeAutospacing="1" w:after="100" w:afterAutospacing="1"/>
      <w:jc w:val="left"/>
    </w:pPr>
    <w:rPr>
      <w:rFonts w:ascii="宋体" w:hAnsi="宋体" w:cs="宋体"/>
      <w:kern w:val="0"/>
      <w:sz w:val="24"/>
      <w:szCs w:val="24"/>
    </w:rPr>
  </w:style>
  <w:style w:type="character" w:styleId="8">
    <w:name w:val="page number"/>
    <w:basedOn w:val="7"/>
    <w:autoRedefine/>
    <w:qFormat/>
    <w:uiPriority w:val="0"/>
  </w:style>
  <w:style w:type="character" w:styleId="9">
    <w:name w:val="Hyperlink"/>
    <w:autoRedefine/>
    <w:qFormat/>
    <w:uiPriority w:val="0"/>
    <w:rPr>
      <w:color w:val="0000FF"/>
      <w:u w:val="none"/>
    </w:rPr>
  </w:style>
  <w:style w:type="paragraph" w:customStyle="1" w:styleId="10">
    <w:name w:val="Char Char Char Char Char Char Char Char Char1 Char Char Char Char Char Char Char Char Char Char Char Char Char Char Char Char Char Char Char Char Char Char"/>
    <w:basedOn w:val="2"/>
    <w:autoRedefine/>
    <w:qFormat/>
    <w:uiPriority w:val="0"/>
    <w:pPr>
      <w:snapToGrid w:val="0"/>
      <w:spacing w:before="240" w:after="240" w:line="348" w:lineRule="auto"/>
    </w:pPr>
    <w:rPr>
      <w:rFonts w:ascii="Tahoma" w:hAnsi="Tahoma" w:eastAsia="宋体"/>
      <w:bCs w:val="0"/>
      <w:kern w:val="2"/>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6</Pages>
  <Words>2390</Words>
  <Characters>2492</Characters>
  <Paragraphs>420</Paragraphs>
  <TotalTime>4</TotalTime>
  <ScaleCrop>false</ScaleCrop>
  <LinksUpToDate>false</LinksUpToDate>
  <CharactersWithSpaces>2493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2021-10-28T01:55:00Z</dcterms:created>
  <dc:creator>李小平</dc:creator>
  <cp:lastModifiedBy>银川市气象局收文员</cp:lastModifiedBy>
  <cp:lastPrinted>2025-01-08T07:06:00Z</cp:lastPrinted>
  <dcterms:modified xsi:type="dcterms:W3CDTF">2025-01-09T07:07:37Z</dcterms:modified>
  <dc:title>国务院办公厅政府信息与政务公开办公室</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2FBBC1072ABD4784B49099DFAAFCF41C_13</vt:lpwstr>
  </property>
  <property fmtid="{D5CDD505-2E9C-101B-9397-08002B2CF9AE}" pid="4" name="KSOTemplateDocerSaveRecord">
    <vt:lpwstr>eyJoZGlkIjoiYjg1MTczMDViN2VhYjcxNjQ1ZGUzOTcwOTA5NzliZjgiLCJ1c2VySWQiOiI2OTg5MTg3NTEifQ==</vt:lpwstr>
  </property>
</Properties>
</file>